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05A" w:rsidRPr="0010705A" w:rsidRDefault="0010705A" w:rsidP="00867868">
      <w:pPr>
        <w:widowControl w:val="0"/>
        <w:suppressAutoHyphens/>
        <w:autoSpaceDE w:val="0"/>
        <w:spacing w:after="0" w:line="240" w:lineRule="auto"/>
        <w:ind w:left="-851" w:right="6662"/>
        <w:jc w:val="center"/>
        <w:rPr>
          <w:rFonts w:eastAsia="Andale Sans UI"/>
          <w:kern w:val="2"/>
          <w:sz w:val="24"/>
          <w:szCs w:val="24"/>
        </w:rPr>
      </w:pPr>
      <w:r w:rsidRPr="0010705A">
        <w:rPr>
          <w:rFonts w:eastAsia="Andale Sans UI"/>
          <w:kern w:val="2"/>
          <w:sz w:val="24"/>
          <w:szCs w:val="24"/>
        </w:rPr>
        <w:t>Département de la GIRONDE</w:t>
      </w:r>
    </w:p>
    <w:p w:rsidR="0010705A" w:rsidRPr="0010705A" w:rsidRDefault="0010705A" w:rsidP="00867868">
      <w:pPr>
        <w:widowControl w:val="0"/>
        <w:suppressAutoHyphens/>
        <w:autoSpaceDE w:val="0"/>
        <w:spacing w:after="0" w:line="240" w:lineRule="auto"/>
        <w:ind w:left="-851" w:right="6662"/>
        <w:jc w:val="center"/>
        <w:rPr>
          <w:rFonts w:eastAsia="Andale Sans UI"/>
          <w:kern w:val="2"/>
          <w:sz w:val="24"/>
          <w:szCs w:val="24"/>
        </w:rPr>
      </w:pPr>
      <w:r w:rsidRPr="0010705A">
        <w:rPr>
          <w:rFonts w:eastAsia="Andale Sans UI"/>
          <w:kern w:val="2"/>
          <w:sz w:val="24"/>
          <w:szCs w:val="24"/>
        </w:rPr>
        <w:t>------</w:t>
      </w:r>
    </w:p>
    <w:p w:rsidR="0010705A" w:rsidRPr="0010705A" w:rsidRDefault="0010705A" w:rsidP="00867868">
      <w:pPr>
        <w:widowControl w:val="0"/>
        <w:suppressAutoHyphens/>
        <w:autoSpaceDE w:val="0"/>
        <w:spacing w:after="0" w:line="240" w:lineRule="auto"/>
        <w:ind w:left="-851" w:right="6662"/>
        <w:jc w:val="center"/>
        <w:rPr>
          <w:rFonts w:eastAsia="Andale Sans UI"/>
          <w:kern w:val="2"/>
          <w:sz w:val="24"/>
          <w:szCs w:val="24"/>
        </w:rPr>
      </w:pPr>
      <w:r w:rsidRPr="0010705A">
        <w:rPr>
          <w:rFonts w:eastAsia="Andale Sans UI"/>
          <w:kern w:val="2"/>
          <w:sz w:val="24"/>
          <w:szCs w:val="24"/>
        </w:rPr>
        <w:t>Arrondissement de BORDEAUX</w:t>
      </w:r>
    </w:p>
    <w:p w:rsidR="0010705A" w:rsidRPr="0010705A" w:rsidRDefault="0010705A" w:rsidP="00867868">
      <w:pPr>
        <w:widowControl w:val="0"/>
        <w:suppressAutoHyphens/>
        <w:autoSpaceDE w:val="0"/>
        <w:spacing w:after="0" w:line="240" w:lineRule="auto"/>
        <w:ind w:left="-851" w:right="6662"/>
        <w:jc w:val="center"/>
        <w:rPr>
          <w:rFonts w:eastAsia="Andale Sans UI"/>
          <w:kern w:val="2"/>
          <w:sz w:val="24"/>
          <w:szCs w:val="24"/>
        </w:rPr>
      </w:pPr>
      <w:r w:rsidRPr="0010705A">
        <w:rPr>
          <w:rFonts w:eastAsia="Andale Sans UI"/>
          <w:kern w:val="2"/>
          <w:sz w:val="24"/>
          <w:szCs w:val="24"/>
        </w:rPr>
        <w:t>------</w:t>
      </w:r>
    </w:p>
    <w:p w:rsidR="0010705A" w:rsidRPr="0010705A" w:rsidRDefault="0010705A" w:rsidP="00867868">
      <w:pPr>
        <w:widowControl w:val="0"/>
        <w:suppressAutoHyphens/>
        <w:autoSpaceDE w:val="0"/>
        <w:spacing w:after="0" w:line="240" w:lineRule="auto"/>
        <w:ind w:left="-851" w:right="6662"/>
        <w:jc w:val="center"/>
        <w:rPr>
          <w:rFonts w:eastAsia="Andale Sans UI"/>
          <w:kern w:val="2"/>
          <w:sz w:val="24"/>
          <w:szCs w:val="24"/>
        </w:rPr>
      </w:pPr>
      <w:r w:rsidRPr="0010705A">
        <w:rPr>
          <w:rFonts w:eastAsia="Andale Sans UI"/>
          <w:kern w:val="2"/>
          <w:sz w:val="24"/>
          <w:szCs w:val="24"/>
        </w:rPr>
        <w:t>MAIRIE</w:t>
      </w:r>
    </w:p>
    <w:p w:rsidR="0010705A" w:rsidRPr="0010705A" w:rsidRDefault="0010705A" w:rsidP="00867868">
      <w:pPr>
        <w:widowControl w:val="0"/>
        <w:suppressAutoHyphens/>
        <w:autoSpaceDE w:val="0"/>
        <w:spacing w:after="0" w:line="240" w:lineRule="auto"/>
        <w:ind w:left="-851" w:right="6662"/>
        <w:jc w:val="center"/>
        <w:rPr>
          <w:rFonts w:eastAsia="Andale Sans UI"/>
          <w:kern w:val="2"/>
          <w:sz w:val="28"/>
          <w:szCs w:val="28"/>
        </w:rPr>
      </w:pPr>
      <w:proofErr w:type="gramStart"/>
      <w:r w:rsidRPr="0010705A">
        <w:rPr>
          <w:rFonts w:eastAsia="Andale Sans UI"/>
          <w:kern w:val="2"/>
          <w:sz w:val="24"/>
          <w:szCs w:val="24"/>
        </w:rPr>
        <w:t>de</w:t>
      </w:r>
      <w:proofErr w:type="gramEnd"/>
    </w:p>
    <w:p w:rsidR="0010705A" w:rsidRPr="0010705A" w:rsidRDefault="0010705A" w:rsidP="00867868">
      <w:pPr>
        <w:widowControl w:val="0"/>
        <w:suppressAutoHyphens/>
        <w:autoSpaceDE w:val="0"/>
        <w:spacing w:after="0" w:line="240" w:lineRule="auto"/>
        <w:ind w:left="-851" w:right="6662"/>
        <w:jc w:val="center"/>
        <w:rPr>
          <w:rFonts w:eastAsia="Andale Sans UI"/>
          <w:kern w:val="2"/>
          <w:sz w:val="24"/>
          <w:szCs w:val="24"/>
        </w:rPr>
      </w:pPr>
      <w:r w:rsidRPr="0010705A">
        <w:rPr>
          <w:rFonts w:eastAsia="Andale Sans UI"/>
          <w:kern w:val="2"/>
          <w:sz w:val="28"/>
          <w:szCs w:val="28"/>
        </w:rPr>
        <w:t>MADIRAC</w:t>
      </w:r>
    </w:p>
    <w:p w:rsidR="0010705A" w:rsidRPr="0010705A" w:rsidRDefault="0010705A" w:rsidP="00867868">
      <w:pPr>
        <w:widowControl w:val="0"/>
        <w:suppressAutoHyphens/>
        <w:autoSpaceDE w:val="0"/>
        <w:spacing w:after="0" w:line="240" w:lineRule="auto"/>
        <w:ind w:left="-851" w:right="6662"/>
        <w:jc w:val="center"/>
        <w:rPr>
          <w:rFonts w:eastAsia="Andale Sans UI"/>
          <w:kern w:val="2"/>
          <w:sz w:val="24"/>
          <w:szCs w:val="24"/>
        </w:rPr>
      </w:pPr>
      <w:proofErr w:type="gramStart"/>
      <w:r w:rsidRPr="0010705A">
        <w:rPr>
          <w:rFonts w:eastAsia="Andale Sans UI"/>
          <w:kern w:val="2"/>
          <w:sz w:val="24"/>
          <w:szCs w:val="24"/>
        </w:rPr>
        <w:t>Tél:</w:t>
      </w:r>
      <w:proofErr w:type="gramEnd"/>
      <w:r w:rsidRPr="0010705A">
        <w:rPr>
          <w:rFonts w:eastAsia="Andale Sans UI"/>
          <w:kern w:val="2"/>
          <w:sz w:val="24"/>
          <w:szCs w:val="24"/>
        </w:rPr>
        <w:t xml:space="preserve"> 05 56 23 71 32</w:t>
      </w:r>
    </w:p>
    <w:p w:rsidR="0010705A" w:rsidRPr="0010705A" w:rsidRDefault="0010705A" w:rsidP="00867868">
      <w:pPr>
        <w:widowControl w:val="0"/>
        <w:suppressAutoHyphens/>
        <w:autoSpaceDE w:val="0"/>
        <w:spacing w:after="0" w:line="240" w:lineRule="auto"/>
        <w:ind w:left="-851" w:right="6662"/>
        <w:jc w:val="center"/>
        <w:rPr>
          <w:rFonts w:eastAsia="Andale Sans UI"/>
          <w:kern w:val="2"/>
          <w:sz w:val="24"/>
          <w:szCs w:val="24"/>
        </w:rPr>
      </w:pPr>
      <w:r w:rsidRPr="0010705A">
        <w:rPr>
          <w:rFonts w:eastAsia="Andale Sans UI"/>
          <w:kern w:val="2"/>
          <w:sz w:val="24"/>
          <w:szCs w:val="24"/>
        </w:rPr>
        <w:t>Fax : 05 56 23 79 28</w:t>
      </w:r>
    </w:p>
    <w:p w:rsidR="0010705A" w:rsidRPr="0010705A" w:rsidRDefault="0010705A" w:rsidP="00867868">
      <w:pPr>
        <w:widowControl w:val="0"/>
        <w:suppressAutoHyphens/>
        <w:spacing w:after="0" w:line="240" w:lineRule="auto"/>
        <w:ind w:left="-851" w:right="6520"/>
        <w:jc w:val="center"/>
        <w:rPr>
          <w:rFonts w:eastAsia="Andale Sans UI"/>
          <w:kern w:val="2"/>
          <w:sz w:val="24"/>
          <w:szCs w:val="24"/>
        </w:rPr>
      </w:pPr>
      <w:r w:rsidRPr="0010705A">
        <w:rPr>
          <w:rFonts w:eastAsia="Andale Sans UI"/>
          <w:kern w:val="2"/>
          <w:sz w:val="24"/>
          <w:szCs w:val="24"/>
        </w:rPr>
        <w:t>Mail : mairie.madirac@wanadoo.fr</w:t>
      </w:r>
    </w:p>
    <w:p w:rsidR="0010705A" w:rsidRPr="00867868" w:rsidRDefault="0010705A" w:rsidP="00867868">
      <w:pPr>
        <w:widowControl w:val="0"/>
        <w:suppressAutoHyphens/>
        <w:spacing w:after="0" w:line="240" w:lineRule="auto"/>
        <w:ind w:left="4820"/>
        <w:jc w:val="both"/>
        <w:rPr>
          <w:rFonts w:eastAsia="Andale Sans UI"/>
          <w:kern w:val="2"/>
          <w:sz w:val="16"/>
          <w:szCs w:val="24"/>
        </w:rPr>
      </w:pPr>
    </w:p>
    <w:p w:rsidR="0010705A" w:rsidRPr="0010705A" w:rsidRDefault="0010705A" w:rsidP="00867868">
      <w:pPr>
        <w:widowControl w:val="0"/>
        <w:suppressAutoHyphens/>
        <w:spacing w:after="0" w:line="240" w:lineRule="auto"/>
        <w:jc w:val="center"/>
        <w:rPr>
          <w:rFonts w:eastAsia="Andale Sans UI"/>
          <w:b/>
          <w:bCs/>
          <w:kern w:val="2"/>
          <w:sz w:val="36"/>
          <w:szCs w:val="32"/>
          <w:u w:val="single"/>
        </w:rPr>
      </w:pPr>
      <w:r w:rsidRPr="0010705A">
        <w:rPr>
          <w:rFonts w:eastAsia="Andale Sans UI"/>
          <w:b/>
          <w:bCs/>
          <w:kern w:val="2"/>
          <w:sz w:val="36"/>
          <w:szCs w:val="32"/>
          <w:u w:val="single"/>
        </w:rPr>
        <w:t xml:space="preserve">COMPTE RENDU DU CONSEIL MUNICIPAL DU </w:t>
      </w:r>
      <w:r w:rsidR="00867868">
        <w:rPr>
          <w:rFonts w:eastAsia="Andale Sans UI"/>
          <w:b/>
          <w:bCs/>
          <w:kern w:val="2"/>
          <w:sz w:val="36"/>
          <w:szCs w:val="32"/>
          <w:u w:val="single"/>
        </w:rPr>
        <w:t>1</w:t>
      </w:r>
      <w:r w:rsidR="00416D11">
        <w:rPr>
          <w:rFonts w:eastAsia="Andale Sans UI"/>
          <w:b/>
          <w:bCs/>
          <w:kern w:val="2"/>
          <w:sz w:val="36"/>
          <w:szCs w:val="32"/>
          <w:u w:val="single"/>
        </w:rPr>
        <w:t xml:space="preserve">0 </w:t>
      </w:r>
      <w:r w:rsidR="00867868">
        <w:rPr>
          <w:rFonts w:eastAsia="Andale Sans UI"/>
          <w:b/>
          <w:bCs/>
          <w:kern w:val="2"/>
          <w:sz w:val="36"/>
          <w:szCs w:val="32"/>
          <w:u w:val="single"/>
        </w:rPr>
        <w:t>DÉC</w:t>
      </w:r>
      <w:r w:rsidR="00416D11">
        <w:rPr>
          <w:rFonts w:eastAsia="Andale Sans UI"/>
          <w:b/>
          <w:bCs/>
          <w:kern w:val="2"/>
          <w:sz w:val="36"/>
          <w:szCs w:val="32"/>
          <w:u w:val="single"/>
        </w:rPr>
        <w:t>EMBRE 2016</w:t>
      </w:r>
    </w:p>
    <w:p w:rsidR="0010705A" w:rsidRPr="00867868" w:rsidRDefault="0010705A" w:rsidP="00867868">
      <w:pPr>
        <w:widowControl w:val="0"/>
        <w:suppressAutoHyphens/>
        <w:spacing w:after="0" w:line="240" w:lineRule="auto"/>
        <w:jc w:val="both"/>
        <w:rPr>
          <w:rFonts w:eastAsia="Andale Sans UI"/>
          <w:b/>
          <w:bCs/>
          <w:kern w:val="2"/>
          <w:sz w:val="18"/>
          <w:szCs w:val="28"/>
          <w:u w:val="single"/>
        </w:rPr>
      </w:pPr>
    </w:p>
    <w:p w:rsidR="00867868" w:rsidRPr="004279FA" w:rsidRDefault="00867868" w:rsidP="00867868">
      <w:pPr>
        <w:widowControl w:val="0"/>
        <w:suppressAutoHyphens/>
        <w:spacing w:after="0" w:line="240" w:lineRule="auto"/>
        <w:jc w:val="both"/>
        <w:rPr>
          <w:rFonts w:asciiTheme="minorHAnsi" w:eastAsia="Andale Sans UI" w:hAnsiTheme="minorHAnsi" w:cstheme="minorHAnsi"/>
          <w:kern w:val="2"/>
        </w:rPr>
      </w:pPr>
      <w:r w:rsidRPr="004279FA">
        <w:rPr>
          <w:rFonts w:asciiTheme="minorHAnsi" w:eastAsia="Andale Sans UI" w:hAnsiTheme="minorHAnsi" w:cstheme="minorHAnsi"/>
          <w:kern w:val="2"/>
        </w:rPr>
        <w:t>Nombre en exercice : 10</w:t>
      </w:r>
    </w:p>
    <w:p w:rsidR="00867868" w:rsidRPr="004279FA" w:rsidRDefault="00867868" w:rsidP="00867868">
      <w:pPr>
        <w:widowControl w:val="0"/>
        <w:suppressAutoHyphens/>
        <w:spacing w:after="0" w:line="240" w:lineRule="auto"/>
        <w:jc w:val="both"/>
        <w:rPr>
          <w:rFonts w:asciiTheme="minorHAnsi" w:eastAsia="Andale Sans UI" w:hAnsiTheme="minorHAnsi" w:cstheme="minorHAnsi"/>
          <w:kern w:val="2"/>
        </w:rPr>
      </w:pPr>
      <w:r w:rsidRPr="004279FA">
        <w:rPr>
          <w:rFonts w:asciiTheme="minorHAnsi" w:eastAsia="Andale Sans UI" w:hAnsiTheme="minorHAnsi" w:cstheme="minorHAnsi"/>
          <w:kern w:val="2"/>
        </w:rPr>
        <w:t xml:space="preserve">Présents : </w:t>
      </w:r>
      <w:r>
        <w:rPr>
          <w:rFonts w:asciiTheme="minorHAnsi" w:eastAsia="Andale Sans UI" w:hAnsiTheme="minorHAnsi" w:cstheme="minorHAnsi"/>
          <w:kern w:val="2"/>
        </w:rPr>
        <w:t>6</w:t>
      </w:r>
    </w:p>
    <w:p w:rsidR="00867868" w:rsidRPr="004279FA" w:rsidRDefault="00867868" w:rsidP="00867868">
      <w:pPr>
        <w:widowControl w:val="0"/>
        <w:suppressAutoHyphens/>
        <w:spacing w:after="0" w:line="240" w:lineRule="auto"/>
        <w:jc w:val="both"/>
        <w:rPr>
          <w:rFonts w:asciiTheme="minorHAnsi" w:eastAsia="Andale Sans UI" w:hAnsiTheme="minorHAnsi" w:cstheme="minorHAnsi"/>
          <w:kern w:val="2"/>
        </w:rPr>
      </w:pPr>
      <w:r w:rsidRPr="004279FA">
        <w:rPr>
          <w:rFonts w:asciiTheme="minorHAnsi" w:eastAsia="Andale Sans UI" w:hAnsiTheme="minorHAnsi" w:cstheme="minorHAnsi"/>
          <w:kern w:val="2"/>
        </w:rPr>
        <w:t xml:space="preserve">Votants : </w:t>
      </w:r>
      <w:r>
        <w:rPr>
          <w:rFonts w:asciiTheme="minorHAnsi" w:eastAsia="Andale Sans UI" w:hAnsiTheme="minorHAnsi" w:cstheme="minorHAnsi"/>
          <w:kern w:val="2"/>
        </w:rPr>
        <w:t>6</w:t>
      </w:r>
    </w:p>
    <w:p w:rsidR="00867868" w:rsidRPr="00867868" w:rsidRDefault="00867868" w:rsidP="00867868">
      <w:pPr>
        <w:widowControl w:val="0"/>
        <w:suppressAutoHyphens/>
        <w:spacing w:after="0" w:line="240" w:lineRule="auto"/>
        <w:jc w:val="both"/>
        <w:rPr>
          <w:rFonts w:asciiTheme="minorHAnsi" w:eastAsia="Andale Sans UI" w:hAnsiTheme="minorHAnsi" w:cstheme="minorHAnsi"/>
          <w:kern w:val="2"/>
          <w:sz w:val="18"/>
        </w:rPr>
      </w:pPr>
    </w:p>
    <w:p w:rsidR="00867868" w:rsidRPr="004279FA" w:rsidRDefault="00867868" w:rsidP="00867868">
      <w:pPr>
        <w:widowControl w:val="0"/>
        <w:suppressAutoHyphens/>
        <w:spacing w:after="0" w:line="240" w:lineRule="auto"/>
        <w:jc w:val="both"/>
        <w:rPr>
          <w:rFonts w:asciiTheme="minorHAnsi" w:eastAsia="Andale Sans UI" w:hAnsiTheme="minorHAnsi" w:cstheme="minorHAnsi"/>
          <w:kern w:val="2"/>
        </w:rPr>
      </w:pPr>
      <w:r w:rsidRPr="004279FA">
        <w:rPr>
          <w:rFonts w:asciiTheme="minorHAnsi" w:eastAsia="Andale Sans UI" w:hAnsiTheme="minorHAnsi" w:cstheme="minorHAnsi"/>
          <w:kern w:val="2"/>
        </w:rPr>
        <w:t>Date de la convocation : 03 décembre 2016</w:t>
      </w:r>
    </w:p>
    <w:p w:rsidR="00867868" w:rsidRPr="00867868" w:rsidRDefault="00867868" w:rsidP="00867868">
      <w:pPr>
        <w:widowControl w:val="0"/>
        <w:suppressAutoHyphens/>
        <w:spacing w:after="0" w:line="240" w:lineRule="auto"/>
        <w:jc w:val="both"/>
        <w:rPr>
          <w:rFonts w:asciiTheme="minorHAnsi" w:eastAsia="Andale Sans UI" w:hAnsiTheme="minorHAnsi" w:cstheme="minorHAnsi"/>
          <w:kern w:val="2"/>
          <w:sz w:val="18"/>
        </w:rPr>
      </w:pPr>
    </w:p>
    <w:p w:rsidR="00867868" w:rsidRPr="004279FA" w:rsidRDefault="00867868" w:rsidP="00867868">
      <w:pPr>
        <w:widowControl w:val="0"/>
        <w:suppressAutoHyphens/>
        <w:spacing w:after="0" w:line="240" w:lineRule="auto"/>
        <w:jc w:val="both"/>
        <w:rPr>
          <w:rFonts w:asciiTheme="minorHAnsi" w:eastAsia="Andale Sans UI" w:hAnsiTheme="minorHAnsi" w:cstheme="minorHAnsi"/>
          <w:kern w:val="2"/>
        </w:rPr>
      </w:pPr>
      <w:r w:rsidRPr="004279FA">
        <w:rPr>
          <w:rFonts w:asciiTheme="minorHAnsi" w:eastAsia="Andale Sans UI" w:hAnsiTheme="minorHAnsi" w:cstheme="minorHAnsi"/>
          <w:kern w:val="2"/>
        </w:rPr>
        <w:t xml:space="preserve">L’an deux mil seize, </w:t>
      </w:r>
      <w:proofErr w:type="gramStart"/>
      <w:r w:rsidRPr="004279FA">
        <w:rPr>
          <w:rFonts w:asciiTheme="minorHAnsi" w:eastAsia="Andale Sans UI" w:hAnsiTheme="minorHAnsi" w:cstheme="minorHAnsi"/>
          <w:kern w:val="2"/>
        </w:rPr>
        <w:t>le dix décembre</w:t>
      </w:r>
      <w:proofErr w:type="gramEnd"/>
      <w:r w:rsidRPr="004279FA">
        <w:rPr>
          <w:rFonts w:asciiTheme="minorHAnsi" w:eastAsia="Andale Sans UI" w:hAnsiTheme="minorHAnsi" w:cstheme="minorHAnsi"/>
          <w:kern w:val="2"/>
        </w:rPr>
        <w:t>, le Conseil Municipal de la Commune de MADIRAC, dûment convoqué s’est réuni en session ordinaire, à la mairie sous la présidence de Monsieur Bernard PAGÈS, Maire.</w:t>
      </w:r>
    </w:p>
    <w:p w:rsidR="00867868" w:rsidRPr="00867868" w:rsidRDefault="00867868" w:rsidP="00867868">
      <w:pPr>
        <w:widowControl w:val="0"/>
        <w:suppressAutoHyphens/>
        <w:spacing w:after="0" w:line="240" w:lineRule="auto"/>
        <w:jc w:val="both"/>
        <w:rPr>
          <w:rFonts w:asciiTheme="minorHAnsi" w:eastAsia="Andale Sans UI" w:hAnsiTheme="minorHAnsi" w:cstheme="minorHAnsi"/>
          <w:kern w:val="2"/>
          <w:sz w:val="18"/>
        </w:rPr>
      </w:pPr>
    </w:p>
    <w:p w:rsidR="00867868" w:rsidRPr="00DF4324" w:rsidRDefault="00867868" w:rsidP="00867868">
      <w:pPr>
        <w:widowControl w:val="0"/>
        <w:tabs>
          <w:tab w:val="left" w:pos="2977"/>
        </w:tabs>
        <w:suppressAutoHyphens/>
        <w:spacing w:after="0" w:line="240" w:lineRule="auto"/>
        <w:jc w:val="both"/>
        <w:rPr>
          <w:rFonts w:asciiTheme="minorHAnsi" w:eastAsia="Andale Sans UI" w:hAnsiTheme="minorHAnsi" w:cstheme="minorHAnsi"/>
          <w:kern w:val="2"/>
        </w:rPr>
      </w:pPr>
      <w:r w:rsidRPr="004279FA">
        <w:rPr>
          <w:rFonts w:asciiTheme="minorHAnsi" w:eastAsia="Andale Sans UI" w:hAnsiTheme="minorHAnsi" w:cstheme="minorHAnsi"/>
          <w:b/>
          <w:kern w:val="2"/>
          <w:u w:val="single"/>
        </w:rPr>
        <w:t>PRÉSENTS :</w:t>
      </w:r>
      <w:r>
        <w:rPr>
          <w:rFonts w:asciiTheme="minorHAnsi" w:eastAsia="Andale Sans UI" w:hAnsiTheme="minorHAnsi" w:cstheme="minorHAnsi"/>
          <w:kern w:val="2"/>
        </w:rPr>
        <w:t xml:space="preserve"> M. PAGÈS (Maire), MME BUSTARRET (2</w:t>
      </w:r>
      <w:r w:rsidRPr="00DF4324">
        <w:rPr>
          <w:rFonts w:asciiTheme="minorHAnsi" w:eastAsia="Andale Sans UI" w:hAnsiTheme="minorHAnsi" w:cstheme="minorHAnsi"/>
          <w:kern w:val="2"/>
          <w:vertAlign w:val="superscript"/>
        </w:rPr>
        <w:t>ème</w:t>
      </w:r>
      <w:r>
        <w:rPr>
          <w:rFonts w:asciiTheme="minorHAnsi" w:eastAsia="Andale Sans UI" w:hAnsiTheme="minorHAnsi" w:cstheme="minorHAnsi"/>
          <w:kern w:val="2"/>
        </w:rPr>
        <w:t xml:space="preserve"> Adjoint), M. VERGNE (3</w:t>
      </w:r>
      <w:r w:rsidRPr="00DF4324">
        <w:rPr>
          <w:rFonts w:asciiTheme="minorHAnsi" w:eastAsia="Andale Sans UI" w:hAnsiTheme="minorHAnsi" w:cstheme="minorHAnsi"/>
          <w:kern w:val="2"/>
          <w:vertAlign w:val="superscript"/>
        </w:rPr>
        <w:t>ème</w:t>
      </w:r>
      <w:r>
        <w:rPr>
          <w:rFonts w:asciiTheme="minorHAnsi" w:eastAsia="Andale Sans UI" w:hAnsiTheme="minorHAnsi" w:cstheme="minorHAnsi"/>
          <w:kern w:val="2"/>
        </w:rPr>
        <w:t xml:space="preserve"> Adjoint), MME BONNET, MME RECROSIO, M. CAILLARD</w:t>
      </w:r>
    </w:p>
    <w:p w:rsidR="00867868" w:rsidRDefault="00867868" w:rsidP="00867868">
      <w:pPr>
        <w:widowControl w:val="0"/>
        <w:suppressAutoHyphens/>
        <w:spacing w:after="0" w:line="240" w:lineRule="auto"/>
        <w:jc w:val="both"/>
        <w:rPr>
          <w:rFonts w:asciiTheme="minorHAnsi" w:eastAsia="Andale Sans UI" w:hAnsiTheme="minorHAnsi" w:cstheme="minorHAnsi"/>
          <w:kern w:val="2"/>
        </w:rPr>
      </w:pPr>
      <w:r w:rsidRPr="004279FA">
        <w:rPr>
          <w:rFonts w:asciiTheme="minorHAnsi" w:eastAsia="Andale Sans UI" w:hAnsiTheme="minorHAnsi" w:cstheme="minorHAnsi"/>
          <w:b/>
          <w:kern w:val="2"/>
          <w:u w:val="single"/>
        </w:rPr>
        <w:t>EXCUSÉS :</w:t>
      </w:r>
      <w:r w:rsidRPr="004279FA">
        <w:rPr>
          <w:rFonts w:asciiTheme="minorHAnsi" w:eastAsia="Andale Sans UI" w:hAnsiTheme="minorHAnsi" w:cstheme="minorHAnsi"/>
          <w:kern w:val="2"/>
        </w:rPr>
        <w:t xml:space="preserve"> </w:t>
      </w:r>
      <w:r>
        <w:rPr>
          <w:rFonts w:asciiTheme="minorHAnsi" w:eastAsia="Andale Sans UI" w:hAnsiTheme="minorHAnsi" w:cstheme="minorHAnsi"/>
          <w:kern w:val="2"/>
        </w:rPr>
        <w:t>M. BALAUZE (1</w:t>
      </w:r>
      <w:r w:rsidRPr="00DF4324">
        <w:rPr>
          <w:rFonts w:asciiTheme="minorHAnsi" w:eastAsia="Andale Sans UI" w:hAnsiTheme="minorHAnsi" w:cstheme="minorHAnsi"/>
          <w:kern w:val="2"/>
          <w:vertAlign w:val="superscript"/>
        </w:rPr>
        <w:t>er</w:t>
      </w:r>
      <w:r>
        <w:rPr>
          <w:rFonts w:asciiTheme="minorHAnsi" w:eastAsia="Andale Sans UI" w:hAnsiTheme="minorHAnsi" w:cstheme="minorHAnsi"/>
          <w:kern w:val="2"/>
        </w:rPr>
        <w:t xml:space="preserve"> Adjoint), M. BERTHALON</w:t>
      </w:r>
    </w:p>
    <w:p w:rsidR="00867868" w:rsidRPr="006621E6" w:rsidRDefault="00867868" w:rsidP="00867868">
      <w:pPr>
        <w:widowControl w:val="0"/>
        <w:suppressAutoHyphens/>
        <w:spacing w:after="0" w:line="240" w:lineRule="auto"/>
        <w:jc w:val="both"/>
        <w:rPr>
          <w:rFonts w:asciiTheme="minorHAnsi" w:eastAsia="Andale Sans UI" w:hAnsiTheme="minorHAnsi" w:cstheme="minorHAnsi"/>
          <w:kern w:val="2"/>
        </w:rPr>
      </w:pPr>
      <w:r>
        <w:rPr>
          <w:rFonts w:asciiTheme="minorHAnsi" w:eastAsia="Andale Sans UI" w:hAnsiTheme="minorHAnsi" w:cstheme="minorHAnsi"/>
          <w:b/>
          <w:kern w:val="2"/>
          <w:u w:val="single"/>
        </w:rPr>
        <w:t>ABSENTS :</w:t>
      </w:r>
      <w:r>
        <w:rPr>
          <w:rFonts w:asciiTheme="minorHAnsi" w:eastAsia="Andale Sans UI" w:hAnsiTheme="minorHAnsi" w:cstheme="minorHAnsi"/>
          <w:kern w:val="2"/>
        </w:rPr>
        <w:t xml:space="preserve"> MME BROTHIER, M. MARCOUILLER</w:t>
      </w:r>
    </w:p>
    <w:p w:rsidR="00867868" w:rsidRPr="004279FA" w:rsidRDefault="00867868" w:rsidP="00867868">
      <w:pPr>
        <w:widowControl w:val="0"/>
        <w:suppressAutoHyphens/>
        <w:spacing w:after="0" w:line="240" w:lineRule="auto"/>
        <w:jc w:val="both"/>
        <w:rPr>
          <w:rFonts w:asciiTheme="minorHAnsi" w:eastAsia="Andale Sans UI" w:hAnsiTheme="minorHAnsi" w:cstheme="minorHAnsi"/>
          <w:kern w:val="2"/>
        </w:rPr>
      </w:pPr>
    </w:p>
    <w:p w:rsidR="00867868" w:rsidRPr="004279FA" w:rsidRDefault="00867868" w:rsidP="00867868">
      <w:pPr>
        <w:widowControl w:val="0"/>
        <w:suppressAutoHyphens/>
        <w:spacing w:after="0" w:line="240" w:lineRule="auto"/>
        <w:jc w:val="both"/>
        <w:rPr>
          <w:rFonts w:asciiTheme="minorHAnsi" w:eastAsia="Andale Sans UI" w:hAnsiTheme="minorHAnsi" w:cstheme="minorHAnsi"/>
          <w:kern w:val="2"/>
        </w:rPr>
      </w:pPr>
      <w:r w:rsidRPr="004279FA">
        <w:rPr>
          <w:rFonts w:asciiTheme="minorHAnsi" w:eastAsia="Andale Sans UI" w:hAnsiTheme="minorHAnsi" w:cstheme="minorHAnsi"/>
          <w:b/>
          <w:kern w:val="2"/>
          <w:u w:val="single"/>
        </w:rPr>
        <w:t>SECRÉTAIRE DE SÉANCE :</w:t>
      </w:r>
      <w:r w:rsidRPr="004279FA">
        <w:rPr>
          <w:rFonts w:asciiTheme="minorHAnsi" w:eastAsia="Andale Sans UI" w:hAnsiTheme="minorHAnsi" w:cstheme="minorHAnsi"/>
          <w:kern w:val="2"/>
        </w:rPr>
        <w:t xml:space="preserve"> </w:t>
      </w:r>
      <w:r>
        <w:rPr>
          <w:rFonts w:asciiTheme="minorHAnsi" w:eastAsia="Andale Sans UI" w:hAnsiTheme="minorHAnsi" w:cstheme="minorHAnsi"/>
          <w:kern w:val="2"/>
        </w:rPr>
        <w:t>Madame Sylvie RECROSIO</w:t>
      </w:r>
    </w:p>
    <w:p w:rsidR="00416D11" w:rsidRPr="00753508" w:rsidRDefault="00416D11" w:rsidP="00867868">
      <w:pPr>
        <w:spacing w:after="0" w:line="240" w:lineRule="auto"/>
        <w:jc w:val="both"/>
        <w:rPr>
          <w:rFonts w:asciiTheme="minorHAnsi" w:eastAsia="Andale Sans UI" w:hAnsiTheme="minorHAnsi" w:cstheme="minorHAnsi"/>
          <w:kern w:val="2"/>
        </w:rPr>
      </w:pPr>
    </w:p>
    <w:p w:rsidR="00416D11" w:rsidRDefault="00416D11" w:rsidP="00867868">
      <w:pPr>
        <w:widowControl w:val="0"/>
        <w:numPr>
          <w:ilvl w:val="0"/>
          <w:numId w:val="2"/>
        </w:numPr>
        <w:suppressAutoHyphens/>
        <w:spacing w:after="0" w:line="240" w:lineRule="auto"/>
        <w:jc w:val="both"/>
        <w:rPr>
          <w:rFonts w:asciiTheme="minorHAnsi" w:hAnsiTheme="minorHAnsi" w:cstheme="minorHAnsi"/>
        </w:rPr>
      </w:pPr>
      <w:r w:rsidRPr="00753508">
        <w:rPr>
          <w:rFonts w:asciiTheme="minorHAnsi" w:hAnsiTheme="minorHAnsi" w:cstheme="minorHAnsi"/>
        </w:rPr>
        <w:t>Le procès-verbal du Conseil Municipal du 0</w:t>
      </w:r>
      <w:r w:rsidR="00867868">
        <w:rPr>
          <w:rFonts w:asciiTheme="minorHAnsi" w:hAnsiTheme="minorHAnsi" w:cstheme="minorHAnsi"/>
        </w:rPr>
        <w:t>5</w:t>
      </w:r>
      <w:r w:rsidRPr="00753508">
        <w:rPr>
          <w:rFonts w:asciiTheme="minorHAnsi" w:hAnsiTheme="minorHAnsi" w:cstheme="minorHAnsi"/>
        </w:rPr>
        <w:t xml:space="preserve"> </w:t>
      </w:r>
      <w:r w:rsidR="00867868">
        <w:rPr>
          <w:rFonts w:asciiTheme="minorHAnsi" w:hAnsiTheme="minorHAnsi" w:cstheme="minorHAnsi"/>
        </w:rPr>
        <w:t>Nov</w:t>
      </w:r>
      <w:r w:rsidRPr="00753508">
        <w:rPr>
          <w:rFonts w:asciiTheme="minorHAnsi" w:hAnsiTheme="minorHAnsi" w:cstheme="minorHAnsi"/>
        </w:rPr>
        <w:t>embre 2016 est approuvé à l’unanimité des membres présents ou représentés.</w:t>
      </w:r>
    </w:p>
    <w:p w:rsidR="00867868" w:rsidRDefault="00867868" w:rsidP="00867868">
      <w:pPr>
        <w:widowControl w:val="0"/>
        <w:suppressAutoHyphens/>
        <w:spacing w:after="0" w:line="240" w:lineRule="auto"/>
        <w:jc w:val="both"/>
        <w:rPr>
          <w:rFonts w:asciiTheme="minorHAnsi" w:hAnsiTheme="minorHAnsi" w:cstheme="minorHAnsi"/>
        </w:rPr>
      </w:pPr>
    </w:p>
    <w:p w:rsidR="00867868" w:rsidRDefault="00867868" w:rsidP="00867868">
      <w:pPr>
        <w:widowControl w:val="0"/>
        <w:numPr>
          <w:ilvl w:val="0"/>
          <w:numId w:val="2"/>
        </w:numPr>
        <w:suppressAutoHyphens/>
        <w:spacing w:after="0" w:line="240" w:lineRule="auto"/>
        <w:jc w:val="both"/>
        <w:rPr>
          <w:rFonts w:asciiTheme="minorHAnsi" w:hAnsiTheme="minorHAnsi" w:cstheme="minorHAnsi"/>
          <w:b/>
          <w:u w:val="single"/>
        </w:rPr>
      </w:pPr>
      <w:r w:rsidRPr="00867868">
        <w:rPr>
          <w:rFonts w:asciiTheme="minorHAnsi" w:hAnsiTheme="minorHAnsi" w:cstheme="minorHAnsi"/>
          <w:b/>
          <w:u w:val="single"/>
        </w:rPr>
        <w:t xml:space="preserve">Fixation du nombre et de la </w:t>
      </w:r>
      <w:proofErr w:type="gramStart"/>
      <w:r w:rsidRPr="00867868">
        <w:rPr>
          <w:rFonts w:asciiTheme="minorHAnsi" w:hAnsiTheme="minorHAnsi" w:cstheme="minorHAnsi"/>
          <w:b/>
          <w:u w:val="single"/>
        </w:rPr>
        <w:t>répartition  des</w:t>
      </w:r>
      <w:proofErr w:type="gramEnd"/>
      <w:r w:rsidRPr="00867868">
        <w:rPr>
          <w:rFonts w:asciiTheme="minorHAnsi" w:hAnsiTheme="minorHAnsi" w:cstheme="minorHAnsi"/>
          <w:b/>
          <w:u w:val="single"/>
        </w:rPr>
        <w:t xml:space="preserve">  sièges du conseil communautaire de la communauté issue de l'extension</w:t>
      </w:r>
      <w:r>
        <w:rPr>
          <w:rFonts w:asciiTheme="minorHAnsi" w:hAnsiTheme="minorHAnsi" w:cstheme="minorHAnsi"/>
          <w:b/>
          <w:u w:val="single"/>
        </w:rPr>
        <w:t> :</w:t>
      </w:r>
    </w:p>
    <w:p w:rsidR="00867868" w:rsidRDefault="00867868" w:rsidP="00867868">
      <w:pPr>
        <w:widowControl w:val="0"/>
        <w:suppressAutoHyphens/>
        <w:spacing w:after="0" w:line="240" w:lineRule="auto"/>
        <w:jc w:val="both"/>
        <w:rPr>
          <w:rFonts w:asciiTheme="minorHAnsi" w:hAnsiTheme="minorHAnsi" w:cstheme="minorHAnsi"/>
        </w:rPr>
      </w:pPr>
    </w:p>
    <w:p w:rsidR="00867868" w:rsidRDefault="00867868" w:rsidP="00867868">
      <w:pPr>
        <w:pStyle w:val="Corpsdetexte"/>
        <w:kinsoku w:val="0"/>
        <w:overflowPunct w:val="0"/>
        <w:spacing w:after="0" w:line="240" w:lineRule="auto"/>
        <w:ind w:left="218" w:right="216"/>
        <w:jc w:val="both"/>
        <w:rPr>
          <w:rFonts w:asciiTheme="minorHAnsi" w:hAnsiTheme="minorHAnsi" w:cstheme="minorHAnsi"/>
          <w:i/>
          <w:iCs/>
        </w:rPr>
      </w:pPr>
      <w:r w:rsidRPr="00687870">
        <w:rPr>
          <w:rFonts w:asciiTheme="minorHAnsi" w:hAnsiTheme="minorHAnsi" w:cstheme="minorHAnsi"/>
          <w:i/>
          <w:iCs/>
        </w:rPr>
        <w:t>Vu la loi n° 2015-991 du 7 août 2015 portant nouvelle organisation territoriale de la Républiqu</w:t>
      </w:r>
      <w:r>
        <w:rPr>
          <w:rFonts w:asciiTheme="minorHAnsi" w:hAnsiTheme="minorHAnsi" w:cstheme="minorHAnsi"/>
          <w:i/>
          <w:iCs/>
        </w:rPr>
        <w:t>e, et notamment son article 35,</w:t>
      </w:r>
    </w:p>
    <w:p w:rsidR="00867868" w:rsidRPr="00687870" w:rsidRDefault="00867868" w:rsidP="00867868">
      <w:pPr>
        <w:pStyle w:val="Corpsdetexte"/>
        <w:kinsoku w:val="0"/>
        <w:overflowPunct w:val="0"/>
        <w:spacing w:after="0" w:line="240" w:lineRule="auto"/>
        <w:ind w:left="218" w:right="216"/>
        <w:jc w:val="both"/>
        <w:rPr>
          <w:rFonts w:asciiTheme="minorHAnsi" w:hAnsiTheme="minorHAnsi" w:cstheme="minorHAnsi"/>
          <w:i/>
          <w:iCs/>
        </w:rPr>
      </w:pPr>
      <w:r w:rsidRPr="00687870">
        <w:rPr>
          <w:rFonts w:asciiTheme="minorHAnsi" w:hAnsiTheme="minorHAnsi" w:cstheme="minorHAnsi"/>
          <w:i/>
          <w:iCs/>
        </w:rPr>
        <w:t>Vu le code général des collectivités territoriales, et notamment ses articles L.5211-6-1 et L.52</w:t>
      </w:r>
      <w:r>
        <w:rPr>
          <w:rFonts w:asciiTheme="minorHAnsi" w:hAnsiTheme="minorHAnsi" w:cstheme="minorHAnsi"/>
          <w:i/>
          <w:iCs/>
        </w:rPr>
        <w:t>11-6-2,</w:t>
      </w:r>
    </w:p>
    <w:p w:rsidR="00867868" w:rsidRPr="00687870" w:rsidRDefault="00867868" w:rsidP="00867868">
      <w:pPr>
        <w:pStyle w:val="Corpsdetexte"/>
        <w:kinsoku w:val="0"/>
        <w:overflowPunct w:val="0"/>
        <w:spacing w:after="0" w:line="240" w:lineRule="auto"/>
        <w:ind w:left="218"/>
        <w:jc w:val="both"/>
        <w:rPr>
          <w:rFonts w:asciiTheme="minorHAnsi" w:hAnsiTheme="minorHAnsi" w:cstheme="minorHAnsi"/>
          <w:i/>
          <w:iCs/>
        </w:rPr>
      </w:pPr>
      <w:r w:rsidRPr="00687870">
        <w:rPr>
          <w:rFonts w:asciiTheme="minorHAnsi" w:hAnsiTheme="minorHAnsi" w:cstheme="minorHAnsi"/>
          <w:i/>
          <w:iCs/>
        </w:rPr>
        <w:t>Vu le schéma départemental de coopération intercommunale de la Gironde arrêté le 29 mars 2016.</w:t>
      </w:r>
    </w:p>
    <w:p w:rsidR="00867868" w:rsidRPr="00687870" w:rsidRDefault="00867868" w:rsidP="00867868">
      <w:pPr>
        <w:pStyle w:val="Corpsdetexte"/>
        <w:kinsoku w:val="0"/>
        <w:overflowPunct w:val="0"/>
        <w:spacing w:after="0" w:line="240" w:lineRule="auto"/>
        <w:ind w:left="218" w:right="216"/>
        <w:jc w:val="both"/>
        <w:rPr>
          <w:rFonts w:asciiTheme="minorHAnsi" w:hAnsiTheme="minorHAnsi" w:cstheme="minorHAnsi"/>
          <w:i/>
          <w:iCs/>
        </w:rPr>
      </w:pPr>
      <w:r w:rsidRPr="00687870">
        <w:rPr>
          <w:rFonts w:asciiTheme="minorHAnsi" w:hAnsiTheme="minorHAnsi" w:cstheme="minorHAnsi"/>
          <w:i/>
          <w:iCs/>
        </w:rPr>
        <w:t xml:space="preserve">Vu l’arrêté préfectoral en date du 12 avril 2016 portant projet de périmètre de l'extension de la Communauté des Communes du </w:t>
      </w:r>
      <w:proofErr w:type="spellStart"/>
      <w:r w:rsidRPr="00687870">
        <w:rPr>
          <w:rFonts w:asciiTheme="minorHAnsi" w:hAnsiTheme="minorHAnsi" w:cstheme="minorHAnsi"/>
          <w:i/>
          <w:iCs/>
        </w:rPr>
        <w:t>Créonnais</w:t>
      </w:r>
      <w:proofErr w:type="spellEnd"/>
      <w:r w:rsidRPr="00687870">
        <w:rPr>
          <w:rFonts w:asciiTheme="minorHAnsi" w:hAnsiTheme="minorHAnsi" w:cstheme="minorHAnsi"/>
          <w:i/>
          <w:iCs/>
        </w:rPr>
        <w:t xml:space="preserve"> aux communes de </w:t>
      </w:r>
      <w:proofErr w:type="spellStart"/>
      <w:r w:rsidRPr="00687870">
        <w:rPr>
          <w:rFonts w:asciiTheme="minorHAnsi" w:hAnsiTheme="minorHAnsi" w:cstheme="minorHAnsi"/>
          <w:i/>
          <w:iCs/>
        </w:rPr>
        <w:t>Capian</w:t>
      </w:r>
      <w:proofErr w:type="spellEnd"/>
      <w:r w:rsidRPr="00687870">
        <w:rPr>
          <w:rFonts w:asciiTheme="minorHAnsi" w:hAnsiTheme="minorHAnsi" w:cstheme="minorHAnsi"/>
          <w:i/>
          <w:iCs/>
        </w:rPr>
        <w:t>, Cardan et Villenave de Rions, membres de la CDC du Vallon de l’</w:t>
      </w:r>
      <w:proofErr w:type="spellStart"/>
      <w:r w:rsidRPr="00687870">
        <w:rPr>
          <w:rFonts w:asciiTheme="minorHAnsi" w:hAnsiTheme="minorHAnsi" w:cstheme="minorHAnsi"/>
          <w:i/>
          <w:iCs/>
        </w:rPr>
        <w:t>Artolie</w:t>
      </w:r>
      <w:proofErr w:type="spellEnd"/>
      <w:r w:rsidRPr="00687870">
        <w:rPr>
          <w:rFonts w:asciiTheme="minorHAnsi" w:hAnsiTheme="minorHAnsi" w:cstheme="minorHAnsi"/>
          <w:i/>
          <w:iCs/>
        </w:rPr>
        <w:t>.</w:t>
      </w:r>
    </w:p>
    <w:p w:rsidR="00867868" w:rsidRPr="00687870" w:rsidRDefault="00867868" w:rsidP="00867868">
      <w:pPr>
        <w:pStyle w:val="Corpsdetexte"/>
        <w:kinsoku w:val="0"/>
        <w:overflowPunct w:val="0"/>
        <w:spacing w:after="0" w:line="240" w:lineRule="auto"/>
        <w:ind w:left="218"/>
        <w:jc w:val="both"/>
        <w:rPr>
          <w:rFonts w:asciiTheme="minorHAnsi" w:hAnsiTheme="minorHAnsi" w:cstheme="minorHAnsi"/>
          <w:i/>
          <w:iCs/>
          <w:color w:val="1F487C"/>
        </w:rPr>
      </w:pPr>
      <w:r w:rsidRPr="00687870">
        <w:rPr>
          <w:rFonts w:asciiTheme="minorHAnsi" w:hAnsiTheme="minorHAnsi" w:cstheme="minorHAnsi"/>
          <w:i/>
          <w:iCs/>
        </w:rPr>
        <w:t xml:space="preserve">Vu l’évolution du périmètre de la CDC validé par arrêté préfectoral du 24 novembre 2016 </w:t>
      </w:r>
      <w:r w:rsidRPr="00687870">
        <w:rPr>
          <w:rFonts w:asciiTheme="minorHAnsi" w:hAnsiTheme="minorHAnsi" w:cstheme="minorHAnsi"/>
          <w:i/>
          <w:iCs/>
          <w:color w:val="000000"/>
        </w:rPr>
        <w:t xml:space="preserve">approuvant l'extension aux communes de Cardan, </w:t>
      </w:r>
      <w:proofErr w:type="spellStart"/>
      <w:r w:rsidRPr="00687870">
        <w:rPr>
          <w:rFonts w:asciiTheme="minorHAnsi" w:hAnsiTheme="minorHAnsi" w:cstheme="minorHAnsi"/>
          <w:i/>
          <w:iCs/>
          <w:color w:val="000000"/>
        </w:rPr>
        <w:t>Capian</w:t>
      </w:r>
      <w:proofErr w:type="spellEnd"/>
      <w:r w:rsidRPr="00687870">
        <w:rPr>
          <w:rFonts w:asciiTheme="minorHAnsi" w:hAnsiTheme="minorHAnsi" w:cstheme="minorHAnsi"/>
          <w:i/>
          <w:iCs/>
          <w:color w:val="000000"/>
        </w:rPr>
        <w:t xml:space="preserve"> et Villenave de Rions et la sortie de </w:t>
      </w:r>
      <w:proofErr w:type="spellStart"/>
      <w:r w:rsidRPr="00687870">
        <w:rPr>
          <w:rFonts w:asciiTheme="minorHAnsi" w:hAnsiTheme="minorHAnsi" w:cstheme="minorHAnsi"/>
          <w:i/>
          <w:iCs/>
          <w:color w:val="000000"/>
        </w:rPr>
        <w:t>Lignan</w:t>
      </w:r>
      <w:proofErr w:type="spellEnd"/>
      <w:r w:rsidRPr="00687870">
        <w:rPr>
          <w:rFonts w:asciiTheme="minorHAnsi" w:hAnsiTheme="minorHAnsi" w:cstheme="minorHAnsi"/>
          <w:i/>
          <w:iCs/>
          <w:color w:val="000000"/>
        </w:rPr>
        <w:t xml:space="preserve"> de Bordeaux</w:t>
      </w:r>
      <w:r>
        <w:rPr>
          <w:rFonts w:asciiTheme="minorHAnsi" w:hAnsiTheme="minorHAnsi" w:cstheme="minorHAnsi"/>
          <w:i/>
          <w:iCs/>
          <w:color w:val="1F487C"/>
        </w:rPr>
        <w:t>,</w:t>
      </w:r>
    </w:p>
    <w:p w:rsidR="00867868" w:rsidRPr="00687870" w:rsidRDefault="00867868" w:rsidP="00867868">
      <w:pPr>
        <w:pStyle w:val="Corpsdetexte"/>
        <w:kinsoku w:val="0"/>
        <w:overflowPunct w:val="0"/>
        <w:spacing w:after="0" w:line="240" w:lineRule="auto"/>
        <w:ind w:left="218"/>
        <w:jc w:val="both"/>
        <w:rPr>
          <w:rFonts w:asciiTheme="minorHAnsi" w:hAnsiTheme="minorHAnsi" w:cstheme="minorHAnsi"/>
          <w:i/>
          <w:iCs/>
          <w:color w:val="000000"/>
        </w:rPr>
      </w:pPr>
    </w:p>
    <w:p w:rsidR="00867868" w:rsidRPr="00687870" w:rsidRDefault="00867868" w:rsidP="00867868">
      <w:pPr>
        <w:pStyle w:val="Corpsdetexte"/>
        <w:kinsoku w:val="0"/>
        <w:overflowPunct w:val="0"/>
        <w:spacing w:after="0" w:line="240" w:lineRule="auto"/>
        <w:ind w:left="118" w:right="114"/>
        <w:jc w:val="both"/>
        <w:rPr>
          <w:rFonts w:asciiTheme="minorHAnsi" w:hAnsiTheme="minorHAnsi" w:cstheme="minorHAnsi"/>
        </w:rPr>
      </w:pPr>
      <w:r w:rsidRPr="00687870">
        <w:rPr>
          <w:rFonts w:asciiTheme="minorHAnsi" w:hAnsiTheme="minorHAnsi" w:cstheme="minorHAnsi"/>
        </w:rPr>
        <w:t xml:space="preserve">Le Maire rappelle au conseil municipal que la composition de la communauté issue de l’extension aux communes de Cardan, </w:t>
      </w:r>
      <w:proofErr w:type="spellStart"/>
      <w:r w:rsidRPr="00687870">
        <w:rPr>
          <w:rFonts w:asciiTheme="minorHAnsi" w:hAnsiTheme="minorHAnsi" w:cstheme="minorHAnsi"/>
        </w:rPr>
        <w:t>Capian</w:t>
      </w:r>
      <w:proofErr w:type="spellEnd"/>
      <w:r w:rsidRPr="00687870">
        <w:rPr>
          <w:rFonts w:asciiTheme="minorHAnsi" w:hAnsiTheme="minorHAnsi" w:cstheme="minorHAnsi"/>
        </w:rPr>
        <w:t xml:space="preserve"> et Villenave de Rions et la sortie de </w:t>
      </w:r>
      <w:proofErr w:type="spellStart"/>
      <w:r w:rsidRPr="00687870">
        <w:rPr>
          <w:rFonts w:asciiTheme="minorHAnsi" w:hAnsiTheme="minorHAnsi" w:cstheme="minorHAnsi"/>
        </w:rPr>
        <w:t>Lignan</w:t>
      </w:r>
      <w:proofErr w:type="spellEnd"/>
      <w:r w:rsidRPr="00687870">
        <w:rPr>
          <w:rFonts w:asciiTheme="minorHAnsi" w:hAnsiTheme="minorHAnsi" w:cstheme="minorHAnsi"/>
        </w:rPr>
        <w:t xml:space="preserve"> de Bordeaux</w:t>
      </w:r>
      <w:r w:rsidRPr="00687870">
        <w:rPr>
          <w:rFonts w:asciiTheme="minorHAnsi" w:hAnsiTheme="minorHAnsi" w:cstheme="minorHAnsi"/>
          <w:i/>
          <w:iCs/>
          <w:color w:val="1F487C"/>
        </w:rPr>
        <w:t xml:space="preserve"> </w:t>
      </w:r>
      <w:r w:rsidRPr="00687870">
        <w:rPr>
          <w:rFonts w:asciiTheme="minorHAnsi" w:hAnsiTheme="minorHAnsi" w:cstheme="minorHAnsi"/>
          <w:color w:val="000000"/>
        </w:rPr>
        <w:t>sera, conformément aux dispositions de l’article 35 de la loi n° 2015-991 du 7 août 2015 portant nouvelle organisation territoriale de la République, fixée selon les modalités prévues à l’article L.5211-6-1 du CGCT.</w:t>
      </w:r>
    </w:p>
    <w:p w:rsidR="00867868" w:rsidRPr="00687870" w:rsidRDefault="00867868" w:rsidP="00867868">
      <w:pPr>
        <w:pStyle w:val="Corpsdetexte"/>
        <w:kinsoku w:val="0"/>
        <w:overflowPunct w:val="0"/>
        <w:spacing w:after="0" w:line="240" w:lineRule="auto"/>
        <w:jc w:val="both"/>
        <w:rPr>
          <w:rFonts w:asciiTheme="minorHAnsi" w:hAnsiTheme="minorHAnsi" w:cstheme="minorHAnsi"/>
        </w:rPr>
      </w:pPr>
    </w:p>
    <w:p w:rsidR="00867868" w:rsidRDefault="00867868" w:rsidP="00867868">
      <w:pPr>
        <w:pStyle w:val="Corpsdetexte"/>
        <w:kinsoku w:val="0"/>
        <w:overflowPunct w:val="0"/>
        <w:spacing w:after="0" w:line="240" w:lineRule="auto"/>
        <w:ind w:left="118"/>
        <w:jc w:val="both"/>
        <w:rPr>
          <w:rFonts w:asciiTheme="minorHAnsi" w:hAnsiTheme="minorHAnsi" w:cstheme="minorHAnsi"/>
        </w:rPr>
      </w:pPr>
      <w:r w:rsidRPr="00687870">
        <w:rPr>
          <w:rFonts w:asciiTheme="minorHAnsi" w:hAnsiTheme="minorHAnsi" w:cstheme="minorHAnsi"/>
        </w:rPr>
        <w:t>Ainsi, la composition du conseil communautaire de la communauté issue de l'extension pourrait être fixée :</w:t>
      </w:r>
    </w:p>
    <w:p w:rsidR="00867868" w:rsidRPr="00687870" w:rsidRDefault="00867868" w:rsidP="00867868">
      <w:pPr>
        <w:pStyle w:val="Corpsdetexte"/>
        <w:kinsoku w:val="0"/>
        <w:overflowPunct w:val="0"/>
        <w:spacing w:after="0" w:line="240" w:lineRule="auto"/>
        <w:ind w:left="118"/>
        <w:jc w:val="both"/>
        <w:rPr>
          <w:rFonts w:asciiTheme="minorHAnsi" w:hAnsiTheme="minorHAnsi" w:cstheme="minorHAnsi"/>
        </w:rPr>
      </w:pPr>
    </w:p>
    <w:p w:rsidR="00867868" w:rsidRPr="00687870" w:rsidRDefault="00867868" w:rsidP="00867868">
      <w:pPr>
        <w:pStyle w:val="Paragraphedeliste"/>
        <w:widowControl w:val="0"/>
        <w:numPr>
          <w:ilvl w:val="0"/>
          <w:numId w:val="14"/>
        </w:numPr>
        <w:tabs>
          <w:tab w:val="left" w:pos="839"/>
        </w:tabs>
        <w:kinsoku w:val="0"/>
        <w:overflowPunct w:val="0"/>
        <w:autoSpaceDE w:val="0"/>
        <w:autoSpaceDN w:val="0"/>
        <w:adjustRightInd w:val="0"/>
        <w:spacing w:after="0" w:line="240" w:lineRule="auto"/>
        <w:ind w:right="116"/>
        <w:jc w:val="both"/>
        <w:rPr>
          <w:rFonts w:asciiTheme="minorHAnsi" w:hAnsiTheme="minorHAnsi" w:cstheme="minorHAnsi"/>
        </w:rPr>
      </w:pPr>
      <w:r w:rsidRPr="00687870">
        <w:rPr>
          <w:rFonts w:asciiTheme="minorHAnsi" w:hAnsiTheme="minorHAnsi" w:cstheme="minorHAnsi"/>
        </w:rPr>
        <w:t>Selon un accord local permettant de répartir au maximum 25% de</w:t>
      </w:r>
      <w:r w:rsidRPr="00687870">
        <w:rPr>
          <w:rFonts w:asciiTheme="minorHAnsi" w:hAnsiTheme="minorHAnsi" w:cstheme="minorHAnsi"/>
          <w:spacing w:val="-72"/>
        </w:rPr>
        <w:t xml:space="preserve"> </w:t>
      </w:r>
      <w:r w:rsidRPr="00687870">
        <w:rPr>
          <w:rFonts w:asciiTheme="minorHAnsi" w:hAnsiTheme="minorHAnsi" w:cstheme="minorHAnsi"/>
        </w:rPr>
        <w:t>sièges supplémentaires par rapport à la somme des sièges attribués en application de la règle de la proportionnelle à la plus forte moyenne basée sur le tableau de l’article L.5211-6-1 III et des sièges de « droits » attribués conformément au IV du même article, mais dont la répartition des sièges devra respecter les conditions cumulatives suivantes</w:t>
      </w:r>
      <w:r w:rsidRPr="00687870">
        <w:rPr>
          <w:rFonts w:asciiTheme="minorHAnsi" w:hAnsiTheme="minorHAnsi" w:cstheme="minorHAnsi"/>
          <w:spacing w:val="-11"/>
        </w:rPr>
        <w:t xml:space="preserve"> </w:t>
      </w:r>
      <w:r w:rsidRPr="00687870">
        <w:rPr>
          <w:rFonts w:asciiTheme="minorHAnsi" w:hAnsiTheme="minorHAnsi" w:cstheme="minorHAnsi"/>
        </w:rPr>
        <w:t>:</w:t>
      </w:r>
    </w:p>
    <w:p w:rsidR="00867868" w:rsidRDefault="00867868" w:rsidP="00867868">
      <w:pPr>
        <w:pStyle w:val="Corpsdetexte"/>
        <w:kinsoku w:val="0"/>
        <w:overflowPunct w:val="0"/>
        <w:spacing w:after="0" w:line="240" w:lineRule="auto"/>
        <w:jc w:val="both"/>
        <w:rPr>
          <w:rFonts w:asciiTheme="minorHAnsi" w:hAnsiTheme="minorHAnsi" w:cstheme="minorHAnsi"/>
        </w:rPr>
      </w:pPr>
    </w:p>
    <w:p w:rsidR="00867868" w:rsidRPr="00554F14" w:rsidRDefault="00867868" w:rsidP="00867868">
      <w:pPr>
        <w:pStyle w:val="Paragraphedeliste"/>
        <w:widowControl w:val="0"/>
        <w:numPr>
          <w:ilvl w:val="1"/>
          <w:numId w:val="14"/>
        </w:numPr>
        <w:tabs>
          <w:tab w:val="left" w:pos="1559"/>
        </w:tabs>
        <w:kinsoku w:val="0"/>
        <w:overflowPunct w:val="0"/>
        <w:autoSpaceDE w:val="0"/>
        <w:autoSpaceDN w:val="0"/>
        <w:adjustRightInd w:val="0"/>
        <w:spacing w:after="0" w:line="240" w:lineRule="auto"/>
        <w:ind w:right="117"/>
        <w:jc w:val="both"/>
        <w:rPr>
          <w:rFonts w:asciiTheme="minorHAnsi" w:hAnsiTheme="minorHAnsi" w:cstheme="minorHAnsi"/>
        </w:rPr>
      </w:pPr>
      <w:r w:rsidRPr="00554F14">
        <w:rPr>
          <w:rFonts w:asciiTheme="minorHAnsi" w:hAnsiTheme="minorHAnsi" w:cstheme="minorHAnsi"/>
        </w:rPr>
        <w:t>Être répartis en fonction de la population municipale de chaque commune,</w:t>
      </w:r>
    </w:p>
    <w:p w:rsidR="00867868" w:rsidRPr="00554F14" w:rsidRDefault="00867868" w:rsidP="00867868">
      <w:pPr>
        <w:pStyle w:val="Paragraphedeliste"/>
        <w:widowControl w:val="0"/>
        <w:numPr>
          <w:ilvl w:val="1"/>
          <w:numId w:val="14"/>
        </w:numPr>
        <w:tabs>
          <w:tab w:val="left" w:pos="1559"/>
        </w:tabs>
        <w:kinsoku w:val="0"/>
        <w:overflowPunct w:val="0"/>
        <w:autoSpaceDE w:val="0"/>
        <w:autoSpaceDN w:val="0"/>
        <w:adjustRightInd w:val="0"/>
        <w:spacing w:after="0" w:line="240" w:lineRule="auto"/>
        <w:jc w:val="both"/>
        <w:rPr>
          <w:rFonts w:asciiTheme="minorHAnsi" w:hAnsiTheme="minorHAnsi" w:cstheme="minorHAnsi"/>
        </w:rPr>
      </w:pPr>
      <w:r w:rsidRPr="00554F14">
        <w:rPr>
          <w:rFonts w:asciiTheme="minorHAnsi" w:hAnsiTheme="minorHAnsi" w:cstheme="minorHAnsi"/>
        </w:rPr>
        <w:t>Chaque commune devra disposer d’au moins un</w:t>
      </w:r>
      <w:r w:rsidRPr="00554F14">
        <w:rPr>
          <w:rFonts w:asciiTheme="minorHAnsi" w:hAnsiTheme="minorHAnsi" w:cstheme="minorHAnsi"/>
          <w:spacing w:val="-8"/>
        </w:rPr>
        <w:t xml:space="preserve"> </w:t>
      </w:r>
      <w:r w:rsidRPr="00554F14">
        <w:rPr>
          <w:rFonts w:asciiTheme="minorHAnsi" w:hAnsiTheme="minorHAnsi" w:cstheme="minorHAnsi"/>
        </w:rPr>
        <w:t>siège</w:t>
      </w:r>
    </w:p>
    <w:p w:rsidR="00867868" w:rsidRPr="00554F14" w:rsidRDefault="00867868" w:rsidP="00867868">
      <w:pPr>
        <w:pStyle w:val="Paragraphedeliste"/>
        <w:widowControl w:val="0"/>
        <w:numPr>
          <w:ilvl w:val="1"/>
          <w:numId w:val="14"/>
        </w:numPr>
        <w:tabs>
          <w:tab w:val="left" w:pos="1559"/>
        </w:tabs>
        <w:kinsoku w:val="0"/>
        <w:overflowPunct w:val="0"/>
        <w:autoSpaceDE w:val="0"/>
        <w:autoSpaceDN w:val="0"/>
        <w:adjustRightInd w:val="0"/>
        <w:spacing w:after="0" w:line="240" w:lineRule="auto"/>
        <w:jc w:val="both"/>
        <w:rPr>
          <w:rFonts w:asciiTheme="minorHAnsi" w:hAnsiTheme="minorHAnsi" w:cstheme="minorHAnsi"/>
        </w:rPr>
      </w:pPr>
      <w:r w:rsidRPr="00554F14">
        <w:rPr>
          <w:rFonts w:asciiTheme="minorHAnsi" w:hAnsiTheme="minorHAnsi" w:cstheme="minorHAnsi"/>
        </w:rPr>
        <w:t>Aucune commune ne pourra disposer de plus la moitié des</w:t>
      </w:r>
      <w:r w:rsidRPr="00554F14">
        <w:rPr>
          <w:rFonts w:asciiTheme="minorHAnsi" w:hAnsiTheme="minorHAnsi" w:cstheme="minorHAnsi"/>
          <w:spacing w:val="-9"/>
        </w:rPr>
        <w:t xml:space="preserve"> </w:t>
      </w:r>
      <w:r w:rsidRPr="00554F14">
        <w:rPr>
          <w:rFonts w:asciiTheme="minorHAnsi" w:hAnsiTheme="minorHAnsi" w:cstheme="minorHAnsi"/>
        </w:rPr>
        <w:t>sièges</w:t>
      </w:r>
    </w:p>
    <w:p w:rsidR="00867868" w:rsidRPr="00554F14" w:rsidRDefault="00867868" w:rsidP="00867868">
      <w:pPr>
        <w:pStyle w:val="Paragraphedeliste"/>
        <w:widowControl w:val="0"/>
        <w:numPr>
          <w:ilvl w:val="1"/>
          <w:numId w:val="14"/>
        </w:numPr>
        <w:tabs>
          <w:tab w:val="left" w:pos="1559"/>
        </w:tabs>
        <w:kinsoku w:val="0"/>
        <w:overflowPunct w:val="0"/>
        <w:autoSpaceDE w:val="0"/>
        <w:autoSpaceDN w:val="0"/>
        <w:adjustRightInd w:val="0"/>
        <w:spacing w:after="0" w:line="240" w:lineRule="auto"/>
        <w:ind w:right="114"/>
        <w:jc w:val="both"/>
        <w:rPr>
          <w:rFonts w:asciiTheme="minorHAnsi" w:hAnsiTheme="minorHAnsi" w:cstheme="minorHAnsi"/>
        </w:rPr>
      </w:pPr>
      <w:r w:rsidRPr="00554F14">
        <w:rPr>
          <w:rFonts w:asciiTheme="minorHAnsi" w:hAnsiTheme="minorHAnsi" w:cstheme="minorHAnsi"/>
        </w:rPr>
        <w:t>La part de sièges attribuée à chaque commune ne pourra s'écarter de plus de 20 % de la proportion de sa population dans la population globale des communs membres, sauf à bénéficier de l’une des deux exceptions à cette</w:t>
      </w:r>
      <w:r w:rsidRPr="00554F14">
        <w:rPr>
          <w:rFonts w:asciiTheme="minorHAnsi" w:hAnsiTheme="minorHAnsi" w:cstheme="minorHAnsi"/>
          <w:spacing w:val="-14"/>
        </w:rPr>
        <w:t xml:space="preserve"> </w:t>
      </w:r>
      <w:r w:rsidRPr="00554F14">
        <w:rPr>
          <w:rFonts w:asciiTheme="minorHAnsi" w:hAnsiTheme="minorHAnsi" w:cstheme="minorHAnsi"/>
        </w:rPr>
        <w:t>règle.</w:t>
      </w:r>
    </w:p>
    <w:p w:rsidR="00867868" w:rsidRPr="00687870" w:rsidRDefault="00867868" w:rsidP="00867868">
      <w:pPr>
        <w:pStyle w:val="Corpsdetexte"/>
        <w:kinsoku w:val="0"/>
        <w:overflowPunct w:val="0"/>
        <w:spacing w:after="0" w:line="240" w:lineRule="auto"/>
        <w:jc w:val="both"/>
        <w:rPr>
          <w:rFonts w:asciiTheme="minorHAnsi" w:hAnsiTheme="minorHAnsi" w:cstheme="minorHAnsi"/>
        </w:rPr>
      </w:pPr>
    </w:p>
    <w:p w:rsidR="00867868" w:rsidRPr="00687870" w:rsidRDefault="00867868" w:rsidP="00867868">
      <w:pPr>
        <w:pStyle w:val="Corpsdetexte"/>
        <w:kinsoku w:val="0"/>
        <w:overflowPunct w:val="0"/>
        <w:spacing w:after="0" w:line="240" w:lineRule="auto"/>
        <w:ind w:right="114"/>
        <w:jc w:val="both"/>
        <w:rPr>
          <w:rFonts w:asciiTheme="minorHAnsi" w:hAnsiTheme="minorHAnsi" w:cstheme="minorHAnsi"/>
        </w:rPr>
      </w:pPr>
      <w:r w:rsidRPr="00687870">
        <w:rPr>
          <w:rFonts w:asciiTheme="minorHAnsi" w:hAnsiTheme="minorHAnsi" w:cstheme="minorHAnsi"/>
        </w:rPr>
        <w:t>Afin de conclure un tel accord local, les communes incluses dans le périmètre de la nouvelle communauté devront approuver une composition du conseil communautaire  de  la  communauté  issue  de  la fusion respectant  les conditions précitées, à la majorité des deux  tiers au moins des Conseils municipaux des communes  incluse  dans  le  périmètre, représentant  la   moitié   de   la   population   totale   de   la nouvelle communauté (ou selon la règle inverse), cette majorité devant nécessairement comprendre le conseil municipal de  la  commune dont la population est la plus nombreuse, lorsque celle-ci est supérieure au quart de la population des communes incluses dans le périmètre</w:t>
      </w:r>
      <w:r w:rsidRPr="00687870">
        <w:rPr>
          <w:rFonts w:asciiTheme="minorHAnsi" w:hAnsiTheme="minorHAnsi" w:cstheme="minorHAnsi"/>
          <w:spacing w:val="-5"/>
        </w:rPr>
        <w:t xml:space="preserve"> </w:t>
      </w:r>
      <w:r w:rsidRPr="00687870">
        <w:rPr>
          <w:rFonts w:asciiTheme="minorHAnsi" w:hAnsiTheme="minorHAnsi" w:cstheme="minorHAnsi"/>
        </w:rPr>
        <w:t>:</w:t>
      </w:r>
    </w:p>
    <w:p w:rsidR="00867868" w:rsidRPr="00687870" w:rsidRDefault="00867868" w:rsidP="00867868">
      <w:pPr>
        <w:pStyle w:val="Corpsdetexte"/>
        <w:kinsoku w:val="0"/>
        <w:overflowPunct w:val="0"/>
        <w:spacing w:after="0" w:line="240" w:lineRule="auto"/>
        <w:jc w:val="both"/>
        <w:rPr>
          <w:rFonts w:asciiTheme="minorHAnsi" w:hAnsiTheme="minorHAnsi" w:cstheme="minorHAnsi"/>
        </w:rPr>
      </w:pPr>
    </w:p>
    <w:p w:rsidR="00867868" w:rsidRPr="00554F14" w:rsidRDefault="00867868" w:rsidP="00867868">
      <w:pPr>
        <w:pStyle w:val="Paragraphedeliste"/>
        <w:widowControl w:val="0"/>
        <w:numPr>
          <w:ilvl w:val="2"/>
          <w:numId w:val="14"/>
        </w:numPr>
        <w:tabs>
          <w:tab w:val="left" w:pos="1659"/>
        </w:tabs>
        <w:kinsoku w:val="0"/>
        <w:overflowPunct w:val="0"/>
        <w:autoSpaceDE w:val="0"/>
        <w:autoSpaceDN w:val="0"/>
        <w:adjustRightInd w:val="0"/>
        <w:spacing w:after="0" w:line="240" w:lineRule="auto"/>
        <w:jc w:val="both"/>
        <w:rPr>
          <w:rFonts w:asciiTheme="minorHAnsi" w:hAnsiTheme="minorHAnsi" w:cstheme="minorHAnsi"/>
        </w:rPr>
      </w:pPr>
      <w:r w:rsidRPr="00554F14">
        <w:rPr>
          <w:rFonts w:asciiTheme="minorHAnsi" w:hAnsiTheme="minorHAnsi" w:cstheme="minorHAnsi"/>
        </w:rPr>
        <w:t>Soit, avant la publication de l’arrêté préfectoral portant extension</w:t>
      </w:r>
      <w:r w:rsidRPr="00554F14">
        <w:rPr>
          <w:rFonts w:asciiTheme="minorHAnsi" w:hAnsiTheme="minorHAnsi" w:cstheme="minorHAnsi"/>
          <w:spacing w:val="-24"/>
        </w:rPr>
        <w:t xml:space="preserve"> </w:t>
      </w:r>
      <w:r w:rsidRPr="00554F14">
        <w:rPr>
          <w:rFonts w:asciiTheme="minorHAnsi" w:hAnsiTheme="minorHAnsi" w:cstheme="minorHAnsi"/>
        </w:rPr>
        <w:t>;</w:t>
      </w:r>
    </w:p>
    <w:p w:rsidR="00867868" w:rsidRPr="00554F14" w:rsidRDefault="00867868" w:rsidP="00867868">
      <w:pPr>
        <w:pStyle w:val="Paragraphedeliste"/>
        <w:widowControl w:val="0"/>
        <w:numPr>
          <w:ilvl w:val="2"/>
          <w:numId w:val="14"/>
        </w:numPr>
        <w:tabs>
          <w:tab w:val="left" w:pos="1659"/>
        </w:tabs>
        <w:kinsoku w:val="0"/>
        <w:overflowPunct w:val="0"/>
        <w:autoSpaceDE w:val="0"/>
        <w:autoSpaceDN w:val="0"/>
        <w:adjustRightInd w:val="0"/>
        <w:spacing w:after="0" w:line="240" w:lineRule="auto"/>
        <w:ind w:right="339"/>
        <w:jc w:val="both"/>
        <w:rPr>
          <w:rFonts w:asciiTheme="minorHAnsi" w:hAnsiTheme="minorHAnsi" w:cstheme="minorHAnsi"/>
        </w:rPr>
      </w:pPr>
      <w:r w:rsidRPr="00554F14">
        <w:rPr>
          <w:rFonts w:asciiTheme="minorHAnsi" w:hAnsiTheme="minorHAnsi" w:cstheme="minorHAnsi"/>
        </w:rPr>
        <w:t xml:space="preserve">Soit, postérieurement </w:t>
      </w:r>
      <w:r w:rsidRPr="00554F14">
        <w:rPr>
          <w:rFonts w:asciiTheme="minorHAnsi" w:hAnsiTheme="minorHAnsi" w:cstheme="minorHAnsi"/>
          <w:b/>
          <w:color w:val="FF0000"/>
        </w:rPr>
        <w:t xml:space="preserve">au 24 novembre 2016 date de </w:t>
      </w:r>
      <w:r w:rsidRPr="00554F14">
        <w:rPr>
          <w:rFonts w:asciiTheme="minorHAnsi" w:hAnsiTheme="minorHAnsi" w:cstheme="minorHAnsi"/>
        </w:rPr>
        <w:t xml:space="preserve">la publication de l’arrêté </w:t>
      </w:r>
      <w:r w:rsidRPr="00554F14">
        <w:rPr>
          <w:rFonts w:asciiTheme="minorHAnsi" w:hAnsiTheme="minorHAnsi" w:cstheme="minorHAnsi"/>
          <w:b/>
          <w:color w:val="FF0000"/>
        </w:rPr>
        <w:t>préfectoral</w:t>
      </w:r>
      <w:r w:rsidRPr="00554F14">
        <w:rPr>
          <w:rFonts w:asciiTheme="minorHAnsi" w:hAnsiTheme="minorHAnsi" w:cstheme="minorHAnsi"/>
        </w:rPr>
        <w:t xml:space="preserve"> portant extension, dans un délai de 3 mois suivant sa publication et, en tout état de cause, </w:t>
      </w:r>
      <w:r w:rsidRPr="00554F14">
        <w:rPr>
          <w:rFonts w:asciiTheme="minorHAnsi" w:hAnsiTheme="minorHAnsi" w:cstheme="minorHAnsi"/>
          <w:b/>
          <w:color w:val="FF0000"/>
        </w:rPr>
        <w:t>avant le 15 décembre 2016</w:t>
      </w:r>
    </w:p>
    <w:p w:rsidR="00867868" w:rsidRPr="00687870" w:rsidRDefault="00867868" w:rsidP="00867868">
      <w:pPr>
        <w:pStyle w:val="Corpsdetexte"/>
        <w:kinsoku w:val="0"/>
        <w:overflowPunct w:val="0"/>
        <w:spacing w:after="0" w:line="240" w:lineRule="auto"/>
        <w:jc w:val="both"/>
        <w:rPr>
          <w:rFonts w:asciiTheme="minorHAnsi" w:hAnsiTheme="minorHAnsi" w:cstheme="minorHAnsi"/>
        </w:rPr>
      </w:pPr>
    </w:p>
    <w:p w:rsidR="00867868" w:rsidRPr="00554F14" w:rsidRDefault="00867868" w:rsidP="00867868">
      <w:pPr>
        <w:pStyle w:val="Paragraphedeliste"/>
        <w:widowControl w:val="0"/>
        <w:numPr>
          <w:ilvl w:val="0"/>
          <w:numId w:val="13"/>
        </w:numPr>
        <w:tabs>
          <w:tab w:val="left" w:pos="939"/>
        </w:tabs>
        <w:kinsoku w:val="0"/>
        <w:overflowPunct w:val="0"/>
        <w:autoSpaceDE w:val="0"/>
        <w:autoSpaceDN w:val="0"/>
        <w:adjustRightInd w:val="0"/>
        <w:spacing w:after="0" w:line="240" w:lineRule="auto"/>
        <w:ind w:right="130"/>
        <w:jc w:val="both"/>
        <w:rPr>
          <w:rFonts w:asciiTheme="minorHAnsi" w:hAnsiTheme="minorHAnsi" w:cstheme="minorHAnsi"/>
        </w:rPr>
      </w:pPr>
      <w:r w:rsidRPr="00554F14">
        <w:rPr>
          <w:rFonts w:asciiTheme="minorHAnsi" w:hAnsiTheme="minorHAnsi" w:cstheme="minorHAnsi"/>
        </w:rPr>
        <w:t xml:space="preserve">A défaut d’un tel accord constaté par le préfet au 15 décembre </w:t>
      </w:r>
      <w:r w:rsidRPr="00554F14">
        <w:rPr>
          <w:rFonts w:asciiTheme="minorHAnsi" w:hAnsiTheme="minorHAnsi" w:cstheme="minorHAnsi"/>
          <w:spacing w:val="-39"/>
        </w:rPr>
        <w:t>2016,</w:t>
      </w:r>
      <w:r w:rsidRPr="00554F14">
        <w:rPr>
          <w:rFonts w:asciiTheme="minorHAnsi" w:hAnsiTheme="minorHAnsi" w:cstheme="minorHAnsi"/>
          <w:spacing w:val="-6"/>
        </w:rPr>
        <w:t xml:space="preserve"> </w:t>
      </w:r>
      <w:r w:rsidRPr="00554F14">
        <w:rPr>
          <w:rFonts w:asciiTheme="minorHAnsi" w:hAnsiTheme="minorHAnsi" w:cstheme="minorHAnsi"/>
        </w:rPr>
        <w:t xml:space="preserve">selon la procédure légale, le préfet fixant </w:t>
      </w:r>
      <w:r w:rsidRPr="00554F14">
        <w:rPr>
          <w:rFonts w:asciiTheme="minorHAnsi" w:hAnsiTheme="minorHAnsi" w:cstheme="minorHAnsi"/>
          <w:b/>
          <w:bCs/>
          <w:u w:val="single"/>
        </w:rPr>
        <w:t xml:space="preserve">à </w:t>
      </w:r>
      <w:r w:rsidRPr="00554F14">
        <w:rPr>
          <w:rFonts w:asciiTheme="minorHAnsi" w:hAnsiTheme="minorHAnsi" w:cstheme="minorHAnsi"/>
          <w:b/>
          <w:i/>
          <w:iCs/>
          <w:u w:val="thick"/>
        </w:rPr>
        <w:t xml:space="preserve">32 </w:t>
      </w:r>
      <w:r w:rsidRPr="00554F14">
        <w:rPr>
          <w:rFonts w:asciiTheme="minorHAnsi" w:hAnsiTheme="minorHAnsi" w:cstheme="minorHAnsi"/>
          <w:b/>
          <w:bCs/>
          <w:u w:val="thick"/>
        </w:rPr>
        <w:t>sièges</w:t>
      </w:r>
      <w:r w:rsidRPr="00554F14">
        <w:rPr>
          <w:rFonts w:asciiTheme="minorHAnsi" w:hAnsiTheme="minorHAnsi" w:cstheme="minorHAnsi"/>
          <w:color w:val="000000"/>
          <w:u w:val="single"/>
        </w:rPr>
        <w:t>, le nombre de sièges du Conseil Communautaire de la nouvelle Communauté, qu’il répartira conformément aux dispositions des</w:t>
      </w:r>
      <w:r w:rsidRPr="00554F14">
        <w:rPr>
          <w:rFonts w:asciiTheme="minorHAnsi" w:hAnsiTheme="minorHAnsi" w:cstheme="minorHAnsi"/>
          <w:color w:val="000000"/>
          <w:spacing w:val="52"/>
          <w:u w:val="single"/>
        </w:rPr>
        <w:t xml:space="preserve"> </w:t>
      </w:r>
      <w:r w:rsidRPr="00554F14">
        <w:rPr>
          <w:rFonts w:asciiTheme="minorHAnsi" w:hAnsiTheme="minorHAnsi" w:cstheme="minorHAnsi"/>
          <w:color w:val="000000"/>
          <w:u w:val="single"/>
        </w:rPr>
        <w:t>II</w:t>
      </w:r>
      <w:r w:rsidRPr="00554F14">
        <w:rPr>
          <w:rFonts w:asciiTheme="minorHAnsi" w:hAnsiTheme="minorHAnsi" w:cstheme="minorHAnsi"/>
          <w:color w:val="000000"/>
          <w:spacing w:val="55"/>
          <w:u w:val="single"/>
        </w:rPr>
        <w:t xml:space="preserve"> </w:t>
      </w:r>
      <w:r w:rsidRPr="00554F14">
        <w:rPr>
          <w:rFonts w:asciiTheme="minorHAnsi" w:hAnsiTheme="minorHAnsi" w:cstheme="minorHAnsi"/>
          <w:color w:val="000000"/>
          <w:u w:val="single"/>
        </w:rPr>
        <w:t>et</w:t>
      </w:r>
      <w:r w:rsidRPr="00554F14">
        <w:rPr>
          <w:rFonts w:asciiTheme="minorHAnsi" w:hAnsiTheme="minorHAnsi" w:cstheme="minorHAnsi"/>
          <w:color w:val="000000"/>
          <w:spacing w:val="52"/>
          <w:u w:val="single"/>
        </w:rPr>
        <w:t xml:space="preserve"> </w:t>
      </w:r>
      <w:r w:rsidRPr="00554F14">
        <w:rPr>
          <w:rFonts w:asciiTheme="minorHAnsi" w:hAnsiTheme="minorHAnsi" w:cstheme="minorHAnsi"/>
          <w:color w:val="000000"/>
          <w:u w:val="single"/>
        </w:rPr>
        <w:t>III</w:t>
      </w:r>
      <w:r w:rsidRPr="00554F14">
        <w:rPr>
          <w:rFonts w:asciiTheme="minorHAnsi" w:hAnsiTheme="minorHAnsi" w:cstheme="minorHAnsi"/>
          <w:color w:val="000000"/>
          <w:spacing w:val="52"/>
          <w:u w:val="single"/>
        </w:rPr>
        <w:t xml:space="preserve"> </w:t>
      </w:r>
      <w:r w:rsidRPr="00554F14">
        <w:rPr>
          <w:rFonts w:asciiTheme="minorHAnsi" w:hAnsiTheme="minorHAnsi" w:cstheme="minorHAnsi"/>
          <w:color w:val="000000"/>
          <w:u w:val="single"/>
        </w:rPr>
        <w:t>de</w:t>
      </w:r>
      <w:r w:rsidRPr="00554F14">
        <w:rPr>
          <w:rFonts w:asciiTheme="minorHAnsi" w:hAnsiTheme="minorHAnsi" w:cstheme="minorHAnsi"/>
          <w:color w:val="000000"/>
          <w:spacing w:val="52"/>
          <w:u w:val="single"/>
        </w:rPr>
        <w:t xml:space="preserve"> </w:t>
      </w:r>
      <w:r w:rsidRPr="00554F14">
        <w:rPr>
          <w:rFonts w:asciiTheme="minorHAnsi" w:hAnsiTheme="minorHAnsi" w:cstheme="minorHAnsi"/>
          <w:color w:val="000000"/>
          <w:u w:val="single"/>
        </w:rPr>
        <w:t>l’article</w:t>
      </w:r>
      <w:r w:rsidRPr="00554F14">
        <w:rPr>
          <w:rFonts w:asciiTheme="minorHAnsi" w:hAnsiTheme="minorHAnsi" w:cstheme="minorHAnsi"/>
          <w:color w:val="000000"/>
          <w:spacing w:val="52"/>
          <w:u w:val="single"/>
        </w:rPr>
        <w:t xml:space="preserve"> </w:t>
      </w:r>
      <w:r w:rsidRPr="00554F14">
        <w:rPr>
          <w:rFonts w:asciiTheme="minorHAnsi" w:hAnsiTheme="minorHAnsi" w:cstheme="minorHAnsi"/>
          <w:color w:val="000000"/>
          <w:u w:val="single"/>
        </w:rPr>
        <w:t>L.5211-6-1</w:t>
      </w:r>
      <w:r w:rsidRPr="00554F14">
        <w:rPr>
          <w:rFonts w:asciiTheme="minorHAnsi" w:hAnsiTheme="minorHAnsi" w:cstheme="minorHAnsi"/>
          <w:color w:val="000000"/>
          <w:spacing w:val="52"/>
          <w:u w:val="single"/>
        </w:rPr>
        <w:t xml:space="preserve"> </w:t>
      </w:r>
      <w:r w:rsidRPr="00554F14">
        <w:rPr>
          <w:rFonts w:asciiTheme="minorHAnsi" w:hAnsiTheme="minorHAnsi" w:cstheme="minorHAnsi"/>
          <w:color w:val="000000"/>
          <w:u w:val="single"/>
        </w:rPr>
        <w:t>du</w:t>
      </w:r>
      <w:r w:rsidRPr="00554F14">
        <w:rPr>
          <w:rFonts w:asciiTheme="minorHAnsi" w:hAnsiTheme="minorHAnsi" w:cstheme="minorHAnsi"/>
          <w:color w:val="000000"/>
          <w:spacing w:val="-3"/>
          <w:u w:val="single"/>
        </w:rPr>
        <w:t xml:space="preserve"> </w:t>
      </w:r>
      <w:r w:rsidRPr="00554F14">
        <w:rPr>
          <w:rFonts w:asciiTheme="minorHAnsi" w:hAnsiTheme="minorHAnsi" w:cstheme="minorHAnsi"/>
          <w:color w:val="000000"/>
          <w:u w:val="single"/>
        </w:rPr>
        <w:t>CGCT.</w:t>
      </w:r>
    </w:p>
    <w:p w:rsidR="00867868" w:rsidRPr="00554F14" w:rsidRDefault="00867868" w:rsidP="00867868">
      <w:pPr>
        <w:widowControl w:val="0"/>
        <w:tabs>
          <w:tab w:val="left" w:pos="939"/>
        </w:tabs>
        <w:kinsoku w:val="0"/>
        <w:overflowPunct w:val="0"/>
        <w:autoSpaceDE w:val="0"/>
        <w:autoSpaceDN w:val="0"/>
        <w:adjustRightInd w:val="0"/>
        <w:spacing w:after="0" w:line="240" w:lineRule="auto"/>
        <w:ind w:right="130"/>
        <w:jc w:val="both"/>
        <w:rPr>
          <w:rFonts w:asciiTheme="minorHAnsi" w:hAnsiTheme="minorHAnsi" w:cstheme="minorHAnsi"/>
        </w:rPr>
      </w:pPr>
    </w:p>
    <w:p w:rsidR="00867868" w:rsidRPr="00687870" w:rsidRDefault="00867868" w:rsidP="00867868">
      <w:pPr>
        <w:spacing w:after="0" w:line="240" w:lineRule="auto"/>
        <w:jc w:val="both"/>
        <w:rPr>
          <w:rFonts w:asciiTheme="minorHAnsi" w:hAnsiTheme="minorHAnsi" w:cstheme="minorHAnsi"/>
        </w:rPr>
      </w:pPr>
      <w:r w:rsidRPr="00687870">
        <w:rPr>
          <w:rFonts w:asciiTheme="minorHAnsi" w:hAnsiTheme="minorHAnsi" w:cstheme="minorHAnsi"/>
        </w:rPr>
        <w:t>Le Maire indique au conseil municipal que lors du bureau de la communauté des communes du 08 novembre 2016 il a été envisagé de conclure, entre les communes un</w:t>
      </w:r>
      <w:r w:rsidRPr="00687870">
        <w:rPr>
          <w:rFonts w:asciiTheme="minorHAnsi" w:hAnsiTheme="minorHAnsi" w:cstheme="minorHAnsi"/>
          <w:i/>
          <w:iCs/>
          <w:color w:val="000000"/>
        </w:rPr>
        <w:t xml:space="preserve"> accord local qui permette de conserver l’équilibre qui avait servi de base à la mise en place du conseil communautaire en 2014. Le maire de la commune de </w:t>
      </w:r>
      <w:proofErr w:type="spellStart"/>
      <w:r w:rsidRPr="00687870">
        <w:rPr>
          <w:rFonts w:asciiTheme="minorHAnsi" w:hAnsiTheme="minorHAnsi" w:cstheme="minorHAnsi"/>
          <w:b/>
          <w:i/>
          <w:iCs/>
          <w:color w:val="FF0000"/>
        </w:rPr>
        <w:t>Cursan</w:t>
      </w:r>
      <w:proofErr w:type="spellEnd"/>
      <w:r w:rsidRPr="00687870">
        <w:rPr>
          <w:rFonts w:asciiTheme="minorHAnsi" w:hAnsiTheme="minorHAnsi" w:cstheme="minorHAnsi"/>
          <w:i/>
          <w:iCs/>
          <w:color w:val="000000"/>
        </w:rPr>
        <w:t xml:space="preserve"> propose au conseil municipal de demander l’application de l’accord local pour la répartition des sièges du conseil communautaire élargi </w:t>
      </w:r>
      <w:r w:rsidRPr="00687870">
        <w:rPr>
          <w:rFonts w:asciiTheme="minorHAnsi" w:hAnsiTheme="minorHAnsi" w:cstheme="minorHAnsi"/>
        </w:rPr>
        <w:t xml:space="preserve">aux communes de Cardan, </w:t>
      </w:r>
      <w:proofErr w:type="spellStart"/>
      <w:r w:rsidRPr="00687870">
        <w:rPr>
          <w:rFonts w:asciiTheme="minorHAnsi" w:hAnsiTheme="minorHAnsi" w:cstheme="minorHAnsi"/>
        </w:rPr>
        <w:t>Capian</w:t>
      </w:r>
      <w:proofErr w:type="spellEnd"/>
      <w:r w:rsidRPr="00687870">
        <w:rPr>
          <w:rFonts w:asciiTheme="minorHAnsi" w:hAnsiTheme="minorHAnsi" w:cstheme="minorHAnsi"/>
        </w:rPr>
        <w:t xml:space="preserve"> et Villenave de Rions et la sortie de </w:t>
      </w:r>
      <w:proofErr w:type="spellStart"/>
      <w:r w:rsidRPr="00687870">
        <w:rPr>
          <w:rFonts w:asciiTheme="minorHAnsi" w:hAnsiTheme="minorHAnsi" w:cstheme="minorHAnsi"/>
        </w:rPr>
        <w:t>Lignan</w:t>
      </w:r>
      <w:proofErr w:type="spellEnd"/>
      <w:r w:rsidRPr="00687870">
        <w:rPr>
          <w:rFonts w:asciiTheme="minorHAnsi" w:hAnsiTheme="minorHAnsi" w:cstheme="minorHAnsi"/>
        </w:rPr>
        <w:t xml:space="preserve"> de Bordeaux</w:t>
      </w:r>
      <w:r w:rsidRPr="00687870">
        <w:rPr>
          <w:rFonts w:asciiTheme="minorHAnsi" w:hAnsiTheme="minorHAnsi" w:cstheme="minorHAnsi"/>
          <w:i/>
          <w:iCs/>
          <w:color w:val="1F487C"/>
        </w:rPr>
        <w:t xml:space="preserve"> </w:t>
      </w:r>
      <w:r w:rsidRPr="00687870">
        <w:rPr>
          <w:rFonts w:asciiTheme="minorHAnsi" w:hAnsiTheme="minorHAnsi" w:cstheme="minorHAnsi"/>
          <w:color w:val="000000"/>
        </w:rPr>
        <w:t xml:space="preserve">arrêté </w:t>
      </w:r>
      <w:proofErr w:type="gramStart"/>
      <w:r w:rsidRPr="00687870">
        <w:rPr>
          <w:rFonts w:asciiTheme="minorHAnsi" w:hAnsiTheme="minorHAnsi" w:cstheme="minorHAnsi"/>
          <w:color w:val="000000"/>
        </w:rPr>
        <w:t>par  le</w:t>
      </w:r>
      <w:proofErr w:type="gramEnd"/>
      <w:r w:rsidRPr="00687870">
        <w:rPr>
          <w:rFonts w:asciiTheme="minorHAnsi" w:hAnsiTheme="minorHAnsi" w:cstheme="minorHAnsi"/>
          <w:color w:val="000000"/>
        </w:rPr>
        <w:t xml:space="preserve"> préfet le 24 novembre 2016 </w:t>
      </w:r>
      <w:r w:rsidRPr="00687870">
        <w:rPr>
          <w:rFonts w:asciiTheme="minorHAnsi" w:hAnsiTheme="minorHAnsi" w:cstheme="minorHAnsi"/>
          <w:i/>
          <w:iCs/>
          <w:color w:val="000000"/>
        </w:rPr>
        <w:t xml:space="preserve">selon la répartition suivante en nombre de délégué par commune pour un nombre total de </w:t>
      </w:r>
      <w:r w:rsidRPr="00687870">
        <w:rPr>
          <w:rFonts w:asciiTheme="minorHAnsi" w:hAnsiTheme="minorHAnsi" w:cstheme="minorHAnsi"/>
          <w:b/>
          <w:i/>
          <w:iCs/>
          <w:color w:val="000000"/>
        </w:rPr>
        <w:t>39 délégués communautaires</w:t>
      </w:r>
      <w:r w:rsidRPr="00687870">
        <w:rPr>
          <w:rFonts w:asciiTheme="minorHAnsi" w:hAnsiTheme="minorHAnsi" w:cstheme="minorHAnsi"/>
          <w:i/>
          <w:iCs/>
          <w:color w:val="000000"/>
        </w:rPr>
        <w:t xml:space="preserve">. </w:t>
      </w:r>
      <w:proofErr w:type="gramStart"/>
      <w:r w:rsidRPr="00687870">
        <w:rPr>
          <w:rFonts w:asciiTheme="minorHAnsi" w:hAnsiTheme="minorHAnsi" w:cstheme="minorHAnsi"/>
          <w:color w:val="000000"/>
        </w:rPr>
        <w:t>répartis</w:t>
      </w:r>
      <w:proofErr w:type="gramEnd"/>
      <w:r w:rsidRPr="00687870">
        <w:rPr>
          <w:rFonts w:asciiTheme="minorHAnsi" w:hAnsiTheme="minorHAnsi" w:cstheme="minorHAnsi"/>
          <w:color w:val="000000"/>
        </w:rPr>
        <w:t>, conformément aux  principes énoncés au I. 2°)    de l’article L.5211-6-1 du CGCT, de la manière suivante</w:t>
      </w:r>
      <w:r w:rsidRPr="00687870">
        <w:rPr>
          <w:rFonts w:asciiTheme="minorHAnsi" w:hAnsiTheme="minorHAnsi" w:cstheme="minorHAnsi"/>
          <w:color w:val="000000"/>
          <w:spacing w:val="-30"/>
        </w:rPr>
        <w:t xml:space="preserve"> </w:t>
      </w:r>
      <w:r w:rsidRPr="00687870">
        <w:rPr>
          <w:rFonts w:asciiTheme="minorHAnsi" w:hAnsiTheme="minorHAnsi" w:cstheme="minorHAnsi"/>
          <w:color w:val="000000"/>
        </w:rPr>
        <w:t>:</w:t>
      </w:r>
    </w:p>
    <w:p w:rsidR="00867868" w:rsidRPr="00687870" w:rsidRDefault="00867868" w:rsidP="00867868">
      <w:pPr>
        <w:pStyle w:val="Corpsdetexte"/>
        <w:kinsoku w:val="0"/>
        <w:overflowPunct w:val="0"/>
        <w:spacing w:after="0" w:line="240" w:lineRule="auto"/>
        <w:jc w:val="both"/>
        <w:rPr>
          <w:rFonts w:asciiTheme="minorHAnsi" w:hAnsiTheme="minorHAnsi" w:cstheme="minorHAnsi"/>
        </w:rPr>
      </w:pPr>
    </w:p>
    <w:tbl>
      <w:tblPr>
        <w:tblW w:w="0" w:type="auto"/>
        <w:tblInd w:w="111" w:type="dxa"/>
        <w:tblLayout w:type="fixed"/>
        <w:tblCellMar>
          <w:left w:w="0" w:type="dxa"/>
          <w:right w:w="0" w:type="dxa"/>
        </w:tblCellMar>
        <w:tblLook w:val="0000" w:firstRow="0" w:lastRow="0" w:firstColumn="0" w:lastColumn="0" w:noHBand="0" w:noVBand="0"/>
      </w:tblPr>
      <w:tblGrid>
        <w:gridCol w:w="4645"/>
        <w:gridCol w:w="4568"/>
      </w:tblGrid>
      <w:tr w:rsidR="00867868" w:rsidRPr="00687870" w:rsidTr="00DF628D">
        <w:trPr>
          <w:trHeight w:hRule="exact" w:val="627"/>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b/>
              </w:rPr>
            </w:pPr>
            <w:r w:rsidRPr="00687870">
              <w:rPr>
                <w:rFonts w:asciiTheme="minorHAnsi" w:hAnsiTheme="minorHAnsi" w:cstheme="minorHAnsi"/>
                <w:b/>
              </w:rPr>
              <w:t>COMMUNES</w:t>
            </w:r>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b/>
              </w:rPr>
            </w:pPr>
            <w:r w:rsidRPr="00687870">
              <w:rPr>
                <w:rFonts w:asciiTheme="minorHAnsi" w:hAnsiTheme="minorHAnsi" w:cstheme="minorHAnsi"/>
                <w:b/>
              </w:rPr>
              <w:t>NOMBRE DE CONSEILLERS TITULAIRES</w:t>
            </w:r>
          </w:p>
        </w:tc>
      </w:tr>
      <w:tr w:rsidR="00867868" w:rsidRPr="00687870" w:rsidTr="00DF628D">
        <w:trPr>
          <w:trHeight w:hRule="exact" w:val="288"/>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r w:rsidRPr="00687870">
              <w:rPr>
                <w:rFonts w:asciiTheme="minorHAnsi" w:hAnsiTheme="minorHAnsi" w:cstheme="minorHAnsi"/>
              </w:rPr>
              <w:t>Créon</w:t>
            </w:r>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9</w:t>
            </w:r>
          </w:p>
        </w:tc>
      </w:tr>
      <w:tr w:rsidR="00867868" w:rsidRPr="00687870" w:rsidTr="00DF628D">
        <w:trPr>
          <w:trHeight w:hRule="exact" w:val="288"/>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proofErr w:type="spellStart"/>
            <w:r w:rsidRPr="00687870">
              <w:rPr>
                <w:rFonts w:asciiTheme="minorHAnsi" w:hAnsiTheme="minorHAnsi" w:cstheme="minorHAnsi"/>
              </w:rPr>
              <w:t>Sadirac</w:t>
            </w:r>
            <w:proofErr w:type="spellEnd"/>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8</w:t>
            </w:r>
          </w:p>
          <w:p w:rsidR="00867868" w:rsidRPr="00687870" w:rsidRDefault="00867868" w:rsidP="00DF628D">
            <w:pPr>
              <w:spacing w:after="0" w:line="240" w:lineRule="auto"/>
              <w:jc w:val="center"/>
              <w:rPr>
                <w:rFonts w:asciiTheme="minorHAnsi" w:hAnsiTheme="minorHAnsi" w:cstheme="minorHAnsi"/>
              </w:rPr>
            </w:pPr>
          </w:p>
        </w:tc>
      </w:tr>
      <w:tr w:rsidR="00867868" w:rsidRPr="00687870" w:rsidTr="00DF628D">
        <w:trPr>
          <w:trHeight w:hRule="exact" w:val="288"/>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r w:rsidRPr="00687870">
              <w:rPr>
                <w:rFonts w:asciiTheme="minorHAnsi" w:hAnsiTheme="minorHAnsi" w:cstheme="minorHAnsi"/>
              </w:rPr>
              <w:t>La Sauve Majeure</w:t>
            </w:r>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3</w:t>
            </w:r>
          </w:p>
          <w:p w:rsidR="00867868" w:rsidRPr="00687870" w:rsidRDefault="00867868" w:rsidP="00DF628D">
            <w:pPr>
              <w:spacing w:after="0" w:line="240" w:lineRule="auto"/>
              <w:jc w:val="center"/>
              <w:rPr>
                <w:rFonts w:asciiTheme="minorHAnsi" w:hAnsiTheme="minorHAnsi" w:cstheme="minorHAnsi"/>
                <w:b/>
              </w:rPr>
            </w:pPr>
          </w:p>
        </w:tc>
      </w:tr>
      <w:tr w:rsidR="00867868" w:rsidRPr="00687870" w:rsidTr="00DF628D">
        <w:trPr>
          <w:trHeight w:hRule="exact" w:val="288"/>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r w:rsidRPr="00687870">
              <w:rPr>
                <w:rFonts w:asciiTheme="minorHAnsi" w:hAnsiTheme="minorHAnsi" w:cstheme="minorHAnsi"/>
              </w:rPr>
              <w:t>Baron</w:t>
            </w:r>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3</w:t>
            </w:r>
          </w:p>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22</w:t>
            </w:r>
          </w:p>
        </w:tc>
      </w:tr>
      <w:tr w:rsidR="00867868" w:rsidRPr="00687870" w:rsidTr="00DF628D">
        <w:trPr>
          <w:trHeight w:hRule="exact" w:val="286"/>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proofErr w:type="spellStart"/>
            <w:r w:rsidRPr="00687870">
              <w:rPr>
                <w:rFonts w:asciiTheme="minorHAnsi" w:hAnsiTheme="minorHAnsi" w:cstheme="minorHAnsi"/>
              </w:rPr>
              <w:t>Haux</w:t>
            </w:r>
            <w:proofErr w:type="spellEnd"/>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2</w:t>
            </w:r>
          </w:p>
          <w:p w:rsidR="00867868" w:rsidRPr="00687870" w:rsidRDefault="00867868" w:rsidP="00DF628D">
            <w:pPr>
              <w:spacing w:after="0" w:line="240" w:lineRule="auto"/>
              <w:jc w:val="center"/>
              <w:rPr>
                <w:rFonts w:asciiTheme="minorHAnsi" w:hAnsiTheme="minorHAnsi" w:cstheme="minorHAnsi"/>
              </w:rPr>
            </w:pPr>
          </w:p>
        </w:tc>
      </w:tr>
      <w:tr w:rsidR="00867868" w:rsidRPr="00687870" w:rsidTr="00DF628D">
        <w:trPr>
          <w:trHeight w:hRule="exact" w:val="286"/>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r w:rsidRPr="00687870">
              <w:rPr>
                <w:rFonts w:asciiTheme="minorHAnsi" w:hAnsiTheme="minorHAnsi" w:cstheme="minorHAnsi"/>
              </w:rPr>
              <w:t>Loupes</w:t>
            </w:r>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2</w:t>
            </w:r>
          </w:p>
        </w:tc>
      </w:tr>
      <w:tr w:rsidR="00867868" w:rsidRPr="00687870" w:rsidTr="00DF628D">
        <w:trPr>
          <w:trHeight w:hRule="exact" w:val="286"/>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proofErr w:type="spellStart"/>
            <w:r w:rsidRPr="00687870">
              <w:rPr>
                <w:rFonts w:asciiTheme="minorHAnsi" w:hAnsiTheme="minorHAnsi" w:cstheme="minorHAnsi"/>
              </w:rPr>
              <w:t>Capian</w:t>
            </w:r>
            <w:proofErr w:type="spellEnd"/>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2</w:t>
            </w:r>
          </w:p>
        </w:tc>
      </w:tr>
      <w:tr w:rsidR="00867868" w:rsidRPr="00687870" w:rsidTr="00DF628D">
        <w:trPr>
          <w:trHeight w:hRule="exact" w:val="286"/>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proofErr w:type="spellStart"/>
            <w:r w:rsidRPr="00687870">
              <w:rPr>
                <w:rFonts w:asciiTheme="minorHAnsi" w:hAnsiTheme="minorHAnsi" w:cstheme="minorHAnsi"/>
              </w:rPr>
              <w:t>Cursan</w:t>
            </w:r>
            <w:proofErr w:type="spellEnd"/>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2</w:t>
            </w:r>
          </w:p>
        </w:tc>
      </w:tr>
      <w:tr w:rsidR="00867868" w:rsidRPr="00687870" w:rsidTr="00DF628D">
        <w:trPr>
          <w:trHeight w:hRule="exact" w:val="286"/>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r w:rsidRPr="00687870">
              <w:rPr>
                <w:rFonts w:asciiTheme="minorHAnsi" w:hAnsiTheme="minorHAnsi" w:cstheme="minorHAnsi"/>
              </w:rPr>
              <w:t>Le Pout</w:t>
            </w:r>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2</w:t>
            </w:r>
          </w:p>
        </w:tc>
      </w:tr>
      <w:tr w:rsidR="00867868" w:rsidRPr="00687870" w:rsidTr="00DF628D">
        <w:trPr>
          <w:trHeight w:hRule="exact" w:val="288"/>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r w:rsidRPr="00687870">
              <w:rPr>
                <w:rFonts w:asciiTheme="minorHAnsi" w:hAnsiTheme="minorHAnsi" w:cstheme="minorHAnsi"/>
              </w:rPr>
              <w:t>Cardan</w:t>
            </w:r>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1</w:t>
            </w:r>
          </w:p>
        </w:tc>
      </w:tr>
      <w:tr w:rsidR="00867868" w:rsidRPr="00687870" w:rsidTr="00DF628D">
        <w:trPr>
          <w:trHeight w:hRule="exact" w:val="286"/>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r w:rsidRPr="00687870">
              <w:rPr>
                <w:rFonts w:asciiTheme="minorHAnsi" w:hAnsiTheme="minorHAnsi" w:cstheme="minorHAnsi"/>
              </w:rPr>
              <w:t>Saint Léon</w:t>
            </w:r>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1</w:t>
            </w:r>
          </w:p>
        </w:tc>
      </w:tr>
      <w:tr w:rsidR="00867868" w:rsidRPr="00687870" w:rsidTr="00DF628D">
        <w:trPr>
          <w:trHeight w:hRule="exact" w:val="286"/>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r w:rsidRPr="00687870">
              <w:rPr>
                <w:rFonts w:asciiTheme="minorHAnsi" w:hAnsiTheme="minorHAnsi" w:cstheme="minorHAnsi"/>
              </w:rPr>
              <w:t>Villenave de Rions</w:t>
            </w:r>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1</w:t>
            </w:r>
          </w:p>
        </w:tc>
      </w:tr>
      <w:tr w:rsidR="00867868" w:rsidRPr="00687870" w:rsidTr="00DF628D">
        <w:trPr>
          <w:trHeight w:hRule="exact" w:val="286"/>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r w:rsidRPr="00687870">
              <w:rPr>
                <w:rFonts w:asciiTheme="minorHAnsi" w:hAnsiTheme="minorHAnsi" w:cstheme="minorHAnsi"/>
              </w:rPr>
              <w:t xml:space="preserve">Saint Genès de </w:t>
            </w:r>
            <w:proofErr w:type="spellStart"/>
            <w:r w:rsidRPr="00687870">
              <w:rPr>
                <w:rFonts w:asciiTheme="minorHAnsi" w:hAnsiTheme="minorHAnsi" w:cstheme="minorHAnsi"/>
              </w:rPr>
              <w:t>Lombaud</w:t>
            </w:r>
            <w:proofErr w:type="spellEnd"/>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1</w:t>
            </w:r>
          </w:p>
        </w:tc>
      </w:tr>
      <w:tr w:rsidR="00867868" w:rsidRPr="00687870" w:rsidTr="00DF628D">
        <w:trPr>
          <w:trHeight w:hRule="exact" w:val="286"/>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proofErr w:type="spellStart"/>
            <w:r w:rsidRPr="00687870">
              <w:rPr>
                <w:rFonts w:asciiTheme="minorHAnsi" w:hAnsiTheme="minorHAnsi" w:cstheme="minorHAnsi"/>
              </w:rPr>
              <w:t>Blésignac</w:t>
            </w:r>
            <w:proofErr w:type="spellEnd"/>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1</w:t>
            </w:r>
          </w:p>
        </w:tc>
      </w:tr>
      <w:tr w:rsidR="00867868" w:rsidRPr="00687870" w:rsidTr="00DF628D">
        <w:trPr>
          <w:trHeight w:hRule="exact" w:val="286"/>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proofErr w:type="spellStart"/>
            <w:r w:rsidRPr="00687870">
              <w:rPr>
                <w:rFonts w:asciiTheme="minorHAnsi" w:hAnsiTheme="minorHAnsi" w:cstheme="minorHAnsi"/>
              </w:rPr>
              <w:t>Madirac</w:t>
            </w:r>
            <w:proofErr w:type="spellEnd"/>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1</w:t>
            </w:r>
          </w:p>
        </w:tc>
      </w:tr>
      <w:tr w:rsidR="00867868" w:rsidRPr="00687870" w:rsidTr="00DF628D">
        <w:trPr>
          <w:trHeight w:hRule="exact" w:val="286"/>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p>
        </w:tc>
      </w:tr>
      <w:tr w:rsidR="00867868" w:rsidRPr="00687870" w:rsidTr="00DF628D">
        <w:trPr>
          <w:trHeight w:hRule="exact" w:val="288"/>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b/>
              </w:rPr>
            </w:pPr>
            <w:r w:rsidRPr="00687870">
              <w:rPr>
                <w:rFonts w:asciiTheme="minorHAnsi" w:hAnsiTheme="minorHAnsi" w:cstheme="minorHAnsi"/>
                <w:b/>
              </w:rPr>
              <w:t>Total</w:t>
            </w:r>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b/>
              </w:rPr>
            </w:pPr>
            <w:r w:rsidRPr="00687870">
              <w:rPr>
                <w:rFonts w:asciiTheme="minorHAnsi" w:hAnsiTheme="minorHAnsi" w:cstheme="minorHAnsi"/>
                <w:b/>
              </w:rPr>
              <w:t>39</w:t>
            </w:r>
          </w:p>
          <w:p w:rsidR="00867868" w:rsidRPr="00687870" w:rsidRDefault="00867868" w:rsidP="00DF628D">
            <w:pPr>
              <w:spacing w:after="0" w:line="240" w:lineRule="auto"/>
              <w:jc w:val="center"/>
              <w:rPr>
                <w:rFonts w:asciiTheme="minorHAnsi" w:hAnsiTheme="minorHAnsi" w:cstheme="minorHAnsi"/>
                <w:b/>
              </w:rPr>
            </w:pPr>
          </w:p>
        </w:tc>
      </w:tr>
    </w:tbl>
    <w:p w:rsidR="00867868" w:rsidRPr="00687870" w:rsidRDefault="00867868" w:rsidP="00867868">
      <w:pPr>
        <w:pStyle w:val="Corpsdetexte"/>
        <w:kinsoku w:val="0"/>
        <w:overflowPunct w:val="0"/>
        <w:spacing w:after="0" w:line="240" w:lineRule="auto"/>
        <w:jc w:val="both"/>
        <w:rPr>
          <w:rFonts w:asciiTheme="minorHAnsi" w:hAnsiTheme="minorHAnsi" w:cstheme="minorHAnsi"/>
        </w:rPr>
      </w:pPr>
    </w:p>
    <w:p w:rsidR="00867868" w:rsidRPr="00687870" w:rsidRDefault="00867868" w:rsidP="00867868">
      <w:pPr>
        <w:pStyle w:val="Corpsdetexte"/>
        <w:kinsoku w:val="0"/>
        <w:overflowPunct w:val="0"/>
        <w:spacing w:after="0" w:line="240" w:lineRule="auto"/>
        <w:jc w:val="both"/>
        <w:rPr>
          <w:rFonts w:asciiTheme="minorHAnsi" w:hAnsiTheme="minorHAnsi" w:cstheme="minorHAnsi"/>
        </w:rPr>
      </w:pPr>
    </w:p>
    <w:p w:rsidR="00867868" w:rsidRPr="00687870" w:rsidRDefault="00867868" w:rsidP="00867868">
      <w:pPr>
        <w:pStyle w:val="Corpsdetexte"/>
        <w:kinsoku w:val="0"/>
        <w:overflowPunct w:val="0"/>
        <w:spacing w:after="0" w:line="240" w:lineRule="auto"/>
        <w:jc w:val="both"/>
        <w:rPr>
          <w:rFonts w:asciiTheme="minorHAnsi" w:hAnsiTheme="minorHAnsi" w:cstheme="minorHAnsi"/>
        </w:rPr>
      </w:pPr>
    </w:p>
    <w:p w:rsidR="00867868" w:rsidRPr="00687870" w:rsidRDefault="00867868" w:rsidP="00867868">
      <w:pPr>
        <w:pStyle w:val="Corpsdetexte"/>
        <w:kinsoku w:val="0"/>
        <w:overflowPunct w:val="0"/>
        <w:spacing w:after="0" w:line="240" w:lineRule="auto"/>
        <w:ind w:right="142"/>
        <w:jc w:val="both"/>
        <w:rPr>
          <w:rFonts w:asciiTheme="minorHAnsi" w:hAnsiTheme="minorHAnsi" w:cstheme="minorHAnsi"/>
          <w:color w:val="000000"/>
        </w:rPr>
      </w:pPr>
      <w:r w:rsidRPr="00687870">
        <w:rPr>
          <w:rFonts w:asciiTheme="minorHAnsi" w:hAnsiTheme="minorHAnsi" w:cstheme="minorHAnsi"/>
        </w:rPr>
        <w:t xml:space="preserve">Il est donc demandé au conseil municipal de bien vouloir, compte tenu de l’ensemble de ces éléments, fixer, en application du I de l’article L.5211-6-1 du CGCT, le nombre et la répartition des sièges du conseil communautaire de la communauté élargie aux communes de Cardan, </w:t>
      </w:r>
      <w:proofErr w:type="spellStart"/>
      <w:r w:rsidRPr="00687870">
        <w:rPr>
          <w:rFonts w:asciiTheme="minorHAnsi" w:hAnsiTheme="minorHAnsi" w:cstheme="minorHAnsi"/>
        </w:rPr>
        <w:t>Capian</w:t>
      </w:r>
      <w:proofErr w:type="spellEnd"/>
      <w:r w:rsidRPr="00687870">
        <w:rPr>
          <w:rFonts w:asciiTheme="minorHAnsi" w:hAnsiTheme="minorHAnsi" w:cstheme="minorHAnsi"/>
        </w:rPr>
        <w:t xml:space="preserve"> et Villenave de Rions et la sortie de </w:t>
      </w:r>
      <w:proofErr w:type="spellStart"/>
      <w:r w:rsidRPr="00687870">
        <w:rPr>
          <w:rFonts w:asciiTheme="minorHAnsi" w:hAnsiTheme="minorHAnsi" w:cstheme="minorHAnsi"/>
        </w:rPr>
        <w:t>Lignan</w:t>
      </w:r>
      <w:proofErr w:type="spellEnd"/>
      <w:r w:rsidRPr="00687870">
        <w:rPr>
          <w:rFonts w:asciiTheme="minorHAnsi" w:hAnsiTheme="minorHAnsi" w:cstheme="minorHAnsi"/>
        </w:rPr>
        <w:t xml:space="preserve"> de Bordeaux</w:t>
      </w:r>
      <w:r w:rsidRPr="00687870">
        <w:rPr>
          <w:rFonts w:asciiTheme="minorHAnsi" w:hAnsiTheme="minorHAnsi" w:cstheme="minorHAnsi"/>
          <w:i/>
          <w:iCs/>
          <w:color w:val="1F487C"/>
        </w:rPr>
        <w:t xml:space="preserve"> </w:t>
      </w:r>
      <w:r w:rsidRPr="00687870">
        <w:rPr>
          <w:rFonts w:asciiTheme="minorHAnsi" w:hAnsiTheme="minorHAnsi" w:cstheme="minorHAnsi"/>
          <w:color w:val="000000"/>
        </w:rPr>
        <w:t>arrêté par le préfet le 24 novembre 2016.</w:t>
      </w:r>
    </w:p>
    <w:p w:rsidR="00867868" w:rsidRPr="00687870" w:rsidRDefault="00867868" w:rsidP="00867868">
      <w:pPr>
        <w:pStyle w:val="Corpsdetexte"/>
        <w:kinsoku w:val="0"/>
        <w:overflowPunct w:val="0"/>
        <w:spacing w:after="0" w:line="240" w:lineRule="auto"/>
        <w:ind w:left="218" w:right="142"/>
        <w:jc w:val="both"/>
        <w:rPr>
          <w:rFonts w:asciiTheme="minorHAnsi" w:hAnsiTheme="minorHAnsi" w:cstheme="minorHAnsi"/>
          <w:color w:val="000000"/>
        </w:rPr>
      </w:pPr>
    </w:p>
    <w:p w:rsidR="00867868" w:rsidRPr="00687870" w:rsidRDefault="00867868" w:rsidP="00867868">
      <w:pPr>
        <w:pStyle w:val="Corpsdetexte"/>
        <w:kinsoku w:val="0"/>
        <w:overflowPunct w:val="0"/>
        <w:spacing w:after="0" w:line="240" w:lineRule="auto"/>
        <w:ind w:left="218" w:right="142"/>
        <w:jc w:val="both"/>
        <w:rPr>
          <w:rFonts w:asciiTheme="minorHAnsi" w:hAnsiTheme="minorHAnsi" w:cstheme="minorHAnsi"/>
          <w:b/>
          <w:bCs/>
        </w:rPr>
      </w:pPr>
      <w:r w:rsidRPr="00687870">
        <w:rPr>
          <w:rFonts w:asciiTheme="minorHAnsi" w:hAnsiTheme="minorHAnsi" w:cstheme="minorHAnsi"/>
          <w:b/>
          <w:bCs/>
        </w:rPr>
        <w:t>LE CONSEIL, APR</w:t>
      </w:r>
      <w:r>
        <w:rPr>
          <w:rFonts w:asciiTheme="minorHAnsi" w:hAnsiTheme="minorHAnsi" w:cstheme="minorHAnsi"/>
          <w:b/>
          <w:bCs/>
        </w:rPr>
        <w:t>È</w:t>
      </w:r>
      <w:r w:rsidRPr="00687870">
        <w:rPr>
          <w:rFonts w:asciiTheme="minorHAnsi" w:hAnsiTheme="minorHAnsi" w:cstheme="minorHAnsi"/>
          <w:b/>
          <w:bCs/>
        </w:rPr>
        <w:t>S EN AVOIR D</w:t>
      </w:r>
      <w:r>
        <w:rPr>
          <w:rFonts w:asciiTheme="minorHAnsi" w:hAnsiTheme="minorHAnsi" w:cstheme="minorHAnsi"/>
          <w:b/>
          <w:bCs/>
        </w:rPr>
        <w:t>É</w:t>
      </w:r>
      <w:r w:rsidRPr="00687870">
        <w:rPr>
          <w:rFonts w:asciiTheme="minorHAnsi" w:hAnsiTheme="minorHAnsi" w:cstheme="minorHAnsi"/>
          <w:b/>
          <w:bCs/>
        </w:rPr>
        <w:t>LIB</w:t>
      </w:r>
      <w:r>
        <w:rPr>
          <w:rFonts w:asciiTheme="minorHAnsi" w:hAnsiTheme="minorHAnsi" w:cstheme="minorHAnsi"/>
          <w:b/>
          <w:bCs/>
        </w:rPr>
        <w:t>É</w:t>
      </w:r>
      <w:r w:rsidRPr="00687870">
        <w:rPr>
          <w:rFonts w:asciiTheme="minorHAnsi" w:hAnsiTheme="minorHAnsi" w:cstheme="minorHAnsi"/>
          <w:b/>
          <w:bCs/>
        </w:rPr>
        <w:t>R</w:t>
      </w:r>
      <w:r>
        <w:rPr>
          <w:rFonts w:asciiTheme="minorHAnsi" w:hAnsiTheme="minorHAnsi" w:cstheme="minorHAnsi"/>
          <w:b/>
          <w:bCs/>
        </w:rPr>
        <w:t>É</w:t>
      </w:r>
      <w:r w:rsidRPr="00687870">
        <w:rPr>
          <w:rFonts w:asciiTheme="minorHAnsi" w:hAnsiTheme="minorHAnsi" w:cstheme="minorHAnsi"/>
          <w:b/>
          <w:bCs/>
        </w:rPr>
        <w:t>,</w:t>
      </w:r>
    </w:p>
    <w:p w:rsidR="00867868" w:rsidRPr="00687870" w:rsidRDefault="00867868" w:rsidP="00867868">
      <w:pPr>
        <w:pStyle w:val="Corpsdetexte"/>
        <w:kinsoku w:val="0"/>
        <w:overflowPunct w:val="0"/>
        <w:spacing w:after="0" w:line="240" w:lineRule="auto"/>
        <w:jc w:val="both"/>
        <w:rPr>
          <w:rFonts w:asciiTheme="minorHAnsi" w:hAnsiTheme="minorHAnsi" w:cstheme="minorHAnsi"/>
          <w:b/>
          <w:bCs/>
        </w:rPr>
      </w:pPr>
    </w:p>
    <w:p w:rsidR="00867868" w:rsidRPr="00687870" w:rsidRDefault="00867868" w:rsidP="00867868">
      <w:pPr>
        <w:pStyle w:val="Corpsdetexte"/>
        <w:kinsoku w:val="0"/>
        <w:overflowPunct w:val="0"/>
        <w:spacing w:after="0" w:line="240" w:lineRule="auto"/>
        <w:ind w:left="218" w:right="155"/>
        <w:jc w:val="both"/>
        <w:rPr>
          <w:rFonts w:asciiTheme="minorHAnsi" w:hAnsiTheme="minorHAnsi" w:cstheme="minorHAnsi"/>
        </w:rPr>
      </w:pPr>
      <w:r w:rsidRPr="00687870">
        <w:rPr>
          <w:rFonts w:asciiTheme="minorHAnsi" w:hAnsiTheme="minorHAnsi" w:cstheme="minorHAnsi"/>
          <w:b/>
          <w:bCs/>
        </w:rPr>
        <w:t>D</w:t>
      </w:r>
      <w:r>
        <w:rPr>
          <w:rFonts w:asciiTheme="minorHAnsi" w:hAnsiTheme="minorHAnsi" w:cstheme="minorHAnsi"/>
          <w:b/>
          <w:bCs/>
        </w:rPr>
        <w:t>É</w:t>
      </w:r>
      <w:r w:rsidRPr="00687870">
        <w:rPr>
          <w:rFonts w:asciiTheme="minorHAnsi" w:hAnsiTheme="minorHAnsi" w:cstheme="minorHAnsi"/>
          <w:b/>
          <w:bCs/>
        </w:rPr>
        <w:t>CIDE DE FIXER</w:t>
      </w:r>
      <w:r w:rsidRPr="00687870">
        <w:rPr>
          <w:rFonts w:asciiTheme="minorHAnsi" w:hAnsiTheme="minorHAnsi" w:cstheme="minorHAnsi"/>
        </w:rPr>
        <w:t xml:space="preserve">, </w:t>
      </w:r>
      <w:r w:rsidRPr="00687870">
        <w:rPr>
          <w:rFonts w:asciiTheme="minorHAnsi" w:hAnsiTheme="minorHAnsi" w:cstheme="minorHAnsi"/>
          <w:b/>
          <w:bCs/>
        </w:rPr>
        <w:t>à </w:t>
      </w:r>
      <w:r w:rsidRPr="00687870">
        <w:rPr>
          <w:rFonts w:asciiTheme="minorHAnsi" w:hAnsiTheme="minorHAnsi" w:cstheme="minorHAnsi"/>
          <w:b/>
          <w:i/>
          <w:iCs/>
        </w:rPr>
        <w:t>39,</w:t>
      </w:r>
      <w:r w:rsidRPr="00687870">
        <w:rPr>
          <w:rFonts w:asciiTheme="minorHAnsi" w:hAnsiTheme="minorHAnsi" w:cstheme="minorHAnsi"/>
          <w:i/>
          <w:iCs/>
          <w:color w:val="1F487C"/>
        </w:rPr>
        <w:t xml:space="preserve"> </w:t>
      </w:r>
      <w:r w:rsidRPr="00687870">
        <w:rPr>
          <w:rFonts w:asciiTheme="minorHAnsi" w:hAnsiTheme="minorHAnsi" w:cstheme="minorHAnsi"/>
          <w:color w:val="000000"/>
        </w:rPr>
        <w:t xml:space="preserve">le nombre de sièges du conseil communautaire de la communauté de communes du </w:t>
      </w:r>
      <w:proofErr w:type="spellStart"/>
      <w:r w:rsidRPr="00687870">
        <w:rPr>
          <w:rFonts w:asciiTheme="minorHAnsi" w:hAnsiTheme="minorHAnsi" w:cstheme="minorHAnsi"/>
          <w:color w:val="000000"/>
        </w:rPr>
        <w:t>créonnais</w:t>
      </w:r>
      <w:proofErr w:type="spellEnd"/>
      <w:r w:rsidRPr="00687870">
        <w:rPr>
          <w:rFonts w:asciiTheme="minorHAnsi" w:hAnsiTheme="minorHAnsi" w:cstheme="minorHAnsi"/>
          <w:color w:val="000000"/>
        </w:rPr>
        <w:t xml:space="preserve"> élargie </w:t>
      </w:r>
      <w:r w:rsidRPr="00687870">
        <w:rPr>
          <w:rFonts w:asciiTheme="minorHAnsi" w:hAnsiTheme="minorHAnsi" w:cstheme="minorHAnsi"/>
        </w:rPr>
        <w:t xml:space="preserve">aux communes de Cardan, </w:t>
      </w:r>
      <w:proofErr w:type="spellStart"/>
      <w:r w:rsidRPr="00687870">
        <w:rPr>
          <w:rFonts w:asciiTheme="minorHAnsi" w:hAnsiTheme="minorHAnsi" w:cstheme="minorHAnsi"/>
        </w:rPr>
        <w:t>Capian</w:t>
      </w:r>
      <w:proofErr w:type="spellEnd"/>
      <w:r w:rsidRPr="00687870">
        <w:rPr>
          <w:rFonts w:asciiTheme="minorHAnsi" w:hAnsiTheme="minorHAnsi" w:cstheme="minorHAnsi"/>
        </w:rPr>
        <w:t xml:space="preserve"> et Villenave de Rions et la sortie de </w:t>
      </w:r>
      <w:proofErr w:type="spellStart"/>
      <w:r w:rsidRPr="00687870">
        <w:rPr>
          <w:rFonts w:asciiTheme="minorHAnsi" w:hAnsiTheme="minorHAnsi" w:cstheme="minorHAnsi"/>
        </w:rPr>
        <w:t>Lignan</w:t>
      </w:r>
      <w:proofErr w:type="spellEnd"/>
      <w:r w:rsidRPr="00687870">
        <w:rPr>
          <w:rFonts w:asciiTheme="minorHAnsi" w:hAnsiTheme="minorHAnsi" w:cstheme="minorHAnsi"/>
        </w:rPr>
        <w:t xml:space="preserve"> de Bordeaux</w:t>
      </w:r>
      <w:r w:rsidRPr="00687870">
        <w:rPr>
          <w:rFonts w:asciiTheme="minorHAnsi" w:hAnsiTheme="minorHAnsi" w:cstheme="minorHAnsi"/>
          <w:i/>
          <w:iCs/>
          <w:color w:val="1F487C"/>
        </w:rPr>
        <w:t xml:space="preserve"> </w:t>
      </w:r>
      <w:r w:rsidRPr="00687870">
        <w:rPr>
          <w:rFonts w:asciiTheme="minorHAnsi" w:hAnsiTheme="minorHAnsi" w:cstheme="minorHAnsi"/>
          <w:color w:val="000000"/>
        </w:rPr>
        <w:t xml:space="preserve">arrêté </w:t>
      </w:r>
      <w:proofErr w:type="gramStart"/>
      <w:r w:rsidRPr="00687870">
        <w:rPr>
          <w:rFonts w:asciiTheme="minorHAnsi" w:hAnsiTheme="minorHAnsi" w:cstheme="minorHAnsi"/>
          <w:color w:val="000000"/>
        </w:rPr>
        <w:t>par  le</w:t>
      </w:r>
      <w:proofErr w:type="gramEnd"/>
      <w:r w:rsidRPr="00687870">
        <w:rPr>
          <w:rFonts w:asciiTheme="minorHAnsi" w:hAnsiTheme="minorHAnsi" w:cstheme="minorHAnsi"/>
          <w:color w:val="000000"/>
        </w:rPr>
        <w:t xml:space="preserve"> préfet le 24 novembre 2016 répartie comme suit</w:t>
      </w:r>
      <w:r w:rsidRPr="00687870">
        <w:rPr>
          <w:rFonts w:asciiTheme="minorHAnsi" w:hAnsiTheme="minorHAnsi" w:cstheme="minorHAnsi"/>
          <w:color w:val="000000"/>
          <w:spacing w:val="-16"/>
        </w:rPr>
        <w:t xml:space="preserve"> </w:t>
      </w:r>
      <w:r w:rsidRPr="00687870">
        <w:rPr>
          <w:rFonts w:asciiTheme="minorHAnsi" w:hAnsiTheme="minorHAnsi" w:cstheme="minorHAnsi"/>
          <w:color w:val="000000"/>
        </w:rPr>
        <w:t>:</w:t>
      </w:r>
    </w:p>
    <w:p w:rsidR="00867868" w:rsidRPr="00687870" w:rsidRDefault="00867868" w:rsidP="00867868">
      <w:pPr>
        <w:pStyle w:val="Corpsdetexte"/>
        <w:kinsoku w:val="0"/>
        <w:overflowPunct w:val="0"/>
        <w:spacing w:after="0" w:line="240" w:lineRule="auto"/>
        <w:jc w:val="center"/>
        <w:rPr>
          <w:rFonts w:asciiTheme="minorHAnsi" w:hAnsiTheme="minorHAnsi" w:cstheme="minorHAnsi"/>
        </w:rPr>
      </w:pPr>
    </w:p>
    <w:tbl>
      <w:tblPr>
        <w:tblW w:w="0" w:type="auto"/>
        <w:tblInd w:w="111" w:type="dxa"/>
        <w:tblLayout w:type="fixed"/>
        <w:tblCellMar>
          <w:left w:w="0" w:type="dxa"/>
          <w:right w:w="0" w:type="dxa"/>
        </w:tblCellMar>
        <w:tblLook w:val="0000" w:firstRow="0" w:lastRow="0" w:firstColumn="0" w:lastColumn="0" w:noHBand="0" w:noVBand="0"/>
      </w:tblPr>
      <w:tblGrid>
        <w:gridCol w:w="4645"/>
        <w:gridCol w:w="4568"/>
      </w:tblGrid>
      <w:tr w:rsidR="00867868" w:rsidRPr="00687870" w:rsidTr="00DF628D">
        <w:trPr>
          <w:trHeight w:hRule="exact" w:val="627"/>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b/>
              </w:rPr>
            </w:pPr>
            <w:r w:rsidRPr="00687870">
              <w:rPr>
                <w:rFonts w:asciiTheme="minorHAnsi" w:hAnsiTheme="minorHAnsi" w:cstheme="minorHAnsi"/>
                <w:b/>
              </w:rPr>
              <w:t>COMMUNES</w:t>
            </w:r>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b/>
              </w:rPr>
            </w:pPr>
            <w:r w:rsidRPr="00687870">
              <w:rPr>
                <w:rFonts w:asciiTheme="minorHAnsi" w:hAnsiTheme="minorHAnsi" w:cstheme="minorHAnsi"/>
                <w:b/>
              </w:rPr>
              <w:t>NOMBRE DE CONSEILLERS TITULAIRES</w:t>
            </w:r>
          </w:p>
        </w:tc>
      </w:tr>
      <w:tr w:rsidR="00867868" w:rsidRPr="00687870" w:rsidTr="00DF628D">
        <w:trPr>
          <w:trHeight w:hRule="exact" w:val="288"/>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r w:rsidRPr="00687870">
              <w:rPr>
                <w:rFonts w:asciiTheme="minorHAnsi" w:hAnsiTheme="minorHAnsi" w:cstheme="minorHAnsi"/>
              </w:rPr>
              <w:t>Créon</w:t>
            </w:r>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9</w:t>
            </w:r>
          </w:p>
        </w:tc>
      </w:tr>
      <w:tr w:rsidR="00867868" w:rsidRPr="00687870" w:rsidTr="00DF628D">
        <w:trPr>
          <w:trHeight w:hRule="exact" w:val="288"/>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proofErr w:type="spellStart"/>
            <w:r w:rsidRPr="00687870">
              <w:rPr>
                <w:rFonts w:asciiTheme="minorHAnsi" w:hAnsiTheme="minorHAnsi" w:cstheme="minorHAnsi"/>
              </w:rPr>
              <w:t>Sadirac</w:t>
            </w:r>
            <w:proofErr w:type="spellEnd"/>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8</w:t>
            </w:r>
          </w:p>
          <w:p w:rsidR="00867868" w:rsidRPr="00687870" w:rsidRDefault="00867868" w:rsidP="00DF628D">
            <w:pPr>
              <w:spacing w:after="0" w:line="240" w:lineRule="auto"/>
              <w:jc w:val="center"/>
              <w:rPr>
                <w:rFonts w:asciiTheme="minorHAnsi" w:hAnsiTheme="minorHAnsi" w:cstheme="minorHAnsi"/>
              </w:rPr>
            </w:pPr>
          </w:p>
        </w:tc>
      </w:tr>
      <w:tr w:rsidR="00867868" w:rsidRPr="00687870" w:rsidTr="00DF628D">
        <w:trPr>
          <w:trHeight w:hRule="exact" w:val="288"/>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r w:rsidRPr="00687870">
              <w:rPr>
                <w:rFonts w:asciiTheme="minorHAnsi" w:hAnsiTheme="minorHAnsi" w:cstheme="minorHAnsi"/>
              </w:rPr>
              <w:t>La Sauve Majeure</w:t>
            </w:r>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3</w:t>
            </w:r>
          </w:p>
          <w:p w:rsidR="00867868" w:rsidRPr="00687870" w:rsidRDefault="00867868" w:rsidP="00DF628D">
            <w:pPr>
              <w:spacing w:after="0" w:line="240" w:lineRule="auto"/>
              <w:jc w:val="center"/>
              <w:rPr>
                <w:rFonts w:asciiTheme="minorHAnsi" w:hAnsiTheme="minorHAnsi" w:cstheme="minorHAnsi"/>
                <w:b/>
              </w:rPr>
            </w:pPr>
          </w:p>
        </w:tc>
      </w:tr>
      <w:tr w:rsidR="00867868" w:rsidRPr="00687870" w:rsidTr="00DF628D">
        <w:trPr>
          <w:trHeight w:hRule="exact" w:val="288"/>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r w:rsidRPr="00687870">
              <w:rPr>
                <w:rFonts w:asciiTheme="minorHAnsi" w:hAnsiTheme="minorHAnsi" w:cstheme="minorHAnsi"/>
              </w:rPr>
              <w:t>Baron</w:t>
            </w:r>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3</w:t>
            </w:r>
          </w:p>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22</w:t>
            </w:r>
          </w:p>
        </w:tc>
      </w:tr>
      <w:tr w:rsidR="00867868" w:rsidRPr="00687870" w:rsidTr="00DF628D">
        <w:trPr>
          <w:trHeight w:hRule="exact" w:val="286"/>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proofErr w:type="spellStart"/>
            <w:r w:rsidRPr="00687870">
              <w:rPr>
                <w:rFonts w:asciiTheme="minorHAnsi" w:hAnsiTheme="minorHAnsi" w:cstheme="minorHAnsi"/>
              </w:rPr>
              <w:t>Haux</w:t>
            </w:r>
            <w:proofErr w:type="spellEnd"/>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2</w:t>
            </w:r>
          </w:p>
          <w:p w:rsidR="00867868" w:rsidRPr="00687870" w:rsidRDefault="00867868" w:rsidP="00DF628D">
            <w:pPr>
              <w:spacing w:after="0" w:line="240" w:lineRule="auto"/>
              <w:jc w:val="center"/>
              <w:rPr>
                <w:rFonts w:asciiTheme="minorHAnsi" w:hAnsiTheme="minorHAnsi" w:cstheme="minorHAnsi"/>
              </w:rPr>
            </w:pPr>
          </w:p>
        </w:tc>
      </w:tr>
      <w:tr w:rsidR="00867868" w:rsidRPr="00687870" w:rsidTr="00DF628D">
        <w:trPr>
          <w:trHeight w:hRule="exact" w:val="286"/>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r w:rsidRPr="00687870">
              <w:rPr>
                <w:rFonts w:asciiTheme="minorHAnsi" w:hAnsiTheme="minorHAnsi" w:cstheme="minorHAnsi"/>
              </w:rPr>
              <w:t>Loupes</w:t>
            </w:r>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2</w:t>
            </w:r>
          </w:p>
        </w:tc>
      </w:tr>
      <w:tr w:rsidR="00867868" w:rsidRPr="00687870" w:rsidTr="00DF628D">
        <w:trPr>
          <w:trHeight w:hRule="exact" w:val="286"/>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proofErr w:type="spellStart"/>
            <w:r w:rsidRPr="00687870">
              <w:rPr>
                <w:rFonts w:asciiTheme="minorHAnsi" w:hAnsiTheme="minorHAnsi" w:cstheme="minorHAnsi"/>
              </w:rPr>
              <w:t>Capian</w:t>
            </w:r>
            <w:proofErr w:type="spellEnd"/>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2</w:t>
            </w:r>
          </w:p>
        </w:tc>
      </w:tr>
      <w:tr w:rsidR="00867868" w:rsidRPr="00687870" w:rsidTr="00DF628D">
        <w:trPr>
          <w:trHeight w:hRule="exact" w:val="286"/>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proofErr w:type="spellStart"/>
            <w:r w:rsidRPr="00687870">
              <w:rPr>
                <w:rFonts w:asciiTheme="minorHAnsi" w:hAnsiTheme="minorHAnsi" w:cstheme="minorHAnsi"/>
              </w:rPr>
              <w:t>Cursan</w:t>
            </w:r>
            <w:proofErr w:type="spellEnd"/>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2</w:t>
            </w:r>
          </w:p>
        </w:tc>
      </w:tr>
      <w:tr w:rsidR="00867868" w:rsidRPr="00687870" w:rsidTr="00DF628D">
        <w:trPr>
          <w:trHeight w:hRule="exact" w:val="286"/>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r w:rsidRPr="00687870">
              <w:rPr>
                <w:rFonts w:asciiTheme="minorHAnsi" w:hAnsiTheme="minorHAnsi" w:cstheme="minorHAnsi"/>
              </w:rPr>
              <w:t>Le Pout</w:t>
            </w:r>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2</w:t>
            </w:r>
          </w:p>
        </w:tc>
      </w:tr>
      <w:tr w:rsidR="00867868" w:rsidRPr="00687870" w:rsidTr="00DF628D">
        <w:trPr>
          <w:trHeight w:hRule="exact" w:val="288"/>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r w:rsidRPr="00687870">
              <w:rPr>
                <w:rFonts w:asciiTheme="minorHAnsi" w:hAnsiTheme="minorHAnsi" w:cstheme="minorHAnsi"/>
              </w:rPr>
              <w:t>Cardan</w:t>
            </w:r>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1</w:t>
            </w:r>
          </w:p>
        </w:tc>
      </w:tr>
      <w:tr w:rsidR="00867868" w:rsidRPr="00687870" w:rsidTr="00DF628D">
        <w:trPr>
          <w:trHeight w:hRule="exact" w:val="286"/>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r w:rsidRPr="00687870">
              <w:rPr>
                <w:rFonts w:asciiTheme="minorHAnsi" w:hAnsiTheme="minorHAnsi" w:cstheme="minorHAnsi"/>
              </w:rPr>
              <w:t>Saint Léon</w:t>
            </w:r>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1</w:t>
            </w:r>
          </w:p>
        </w:tc>
      </w:tr>
      <w:tr w:rsidR="00867868" w:rsidRPr="00687870" w:rsidTr="00DF628D">
        <w:trPr>
          <w:trHeight w:hRule="exact" w:val="286"/>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r w:rsidRPr="00687870">
              <w:rPr>
                <w:rFonts w:asciiTheme="minorHAnsi" w:hAnsiTheme="minorHAnsi" w:cstheme="minorHAnsi"/>
              </w:rPr>
              <w:t>Villenave de Rions</w:t>
            </w:r>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1</w:t>
            </w:r>
          </w:p>
        </w:tc>
      </w:tr>
      <w:tr w:rsidR="00867868" w:rsidRPr="00687870" w:rsidTr="00DF628D">
        <w:trPr>
          <w:trHeight w:hRule="exact" w:val="286"/>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r w:rsidRPr="00687870">
              <w:rPr>
                <w:rFonts w:asciiTheme="minorHAnsi" w:hAnsiTheme="minorHAnsi" w:cstheme="minorHAnsi"/>
              </w:rPr>
              <w:t xml:space="preserve">Saint Genès de </w:t>
            </w:r>
            <w:proofErr w:type="spellStart"/>
            <w:r w:rsidRPr="00687870">
              <w:rPr>
                <w:rFonts w:asciiTheme="minorHAnsi" w:hAnsiTheme="minorHAnsi" w:cstheme="minorHAnsi"/>
              </w:rPr>
              <w:t>Lombaud</w:t>
            </w:r>
            <w:proofErr w:type="spellEnd"/>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1</w:t>
            </w:r>
          </w:p>
        </w:tc>
      </w:tr>
      <w:tr w:rsidR="00867868" w:rsidRPr="00687870" w:rsidTr="00DF628D">
        <w:trPr>
          <w:trHeight w:hRule="exact" w:val="286"/>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proofErr w:type="spellStart"/>
            <w:r w:rsidRPr="00687870">
              <w:rPr>
                <w:rFonts w:asciiTheme="minorHAnsi" w:hAnsiTheme="minorHAnsi" w:cstheme="minorHAnsi"/>
              </w:rPr>
              <w:t>Blésignac</w:t>
            </w:r>
            <w:proofErr w:type="spellEnd"/>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1</w:t>
            </w:r>
          </w:p>
        </w:tc>
      </w:tr>
      <w:tr w:rsidR="00867868" w:rsidRPr="00687870" w:rsidTr="00DF628D">
        <w:trPr>
          <w:trHeight w:hRule="exact" w:val="286"/>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proofErr w:type="spellStart"/>
            <w:r w:rsidRPr="00687870">
              <w:rPr>
                <w:rFonts w:asciiTheme="minorHAnsi" w:hAnsiTheme="minorHAnsi" w:cstheme="minorHAnsi"/>
              </w:rPr>
              <w:t>Madirac</w:t>
            </w:r>
            <w:proofErr w:type="spellEnd"/>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rPr>
            </w:pPr>
            <w:r w:rsidRPr="00687870">
              <w:rPr>
                <w:rFonts w:asciiTheme="minorHAnsi" w:hAnsiTheme="minorHAnsi" w:cstheme="minorHAnsi"/>
              </w:rPr>
              <w:t>1</w:t>
            </w:r>
          </w:p>
        </w:tc>
      </w:tr>
      <w:tr w:rsidR="00867868" w:rsidRPr="00687870" w:rsidTr="00DF628D">
        <w:trPr>
          <w:trHeight w:hRule="exact" w:val="286"/>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both"/>
              <w:rPr>
                <w:rFonts w:asciiTheme="minorHAnsi" w:hAnsiTheme="minorHAnsi" w:cstheme="minorHAnsi"/>
              </w:rPr>
            </w:pPr>
          </w:p>
        </w:tc>
      </w:tr>
      <w:tr w:rsidR="00867868" w:rsidRPr="00687870" w:rsidTr="00DF628D">
        <w:trPr>
          <w:trHeight w:hRule="exact" w:val="286"/>
        </w:trPr>
        <w:tc>
          <w:tcPr>
            <w:tcW w:w="4645"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b/>
              </w:rPr>
            </w:pPr>
            <w:r w:rsidRPr="00687870">
              <w:rPr>
                <w:rFonts w:asciiTheme="minorHAnsi" w:hAnsiTheme="minorHAnsi" w:cstheme="minorHAnsi"/>
                <w:b/>
              </w:rPr>
              <w:t>Total</w:t>
            </w:r>
          </w:p>
        </w:tc>
        <w:tc>
          <w:tcPr>
            <w:tcW w:w="4568" w:type="dxa"/>
            <w:tcBorders>
              <w:top w:val="single" w:sz="4" w:space="0" w:color="000000"/>
              <w:left w:val="single" w:sz="4" w:space="0" w:color="000000"/>
              <w:bottom w:val="single" w:sz="4" w:space="0" w:color="000000"/>
              <w:right w:val="single" w:sz="4" w:space="0" w:color="000000"/>
            </w:tcBorders>
          </w:tcPr>
          <w:p w:rsidR="00867868" w:rsidRPr="00687870" w:rsidRDefault="00867868" w:rsidP="00DF628D">
            <w:pPr>
              <w:spacing w:after="0" w:line="240" w:lineRule="auto"/>
              <w:jc w:val="center"/>
              <w:rPr>
                <w:rFonts w:asciiTheme="minorHAnsi" w:hAnsiTheme="minorHAnsi" w:cstheme="minorHAnsi"/>
                <w:b/>
              </w:rPr>
            </w:pPr>
            <w:r w:rsidRPr="00687870">
              <w:rPr>
                <w:rFonts w:asciiTheme="minorHAnsi" w:hAnsiTheme="minorHAnsi" w:cstheme="minorHAnsi"/>
                <w:b/>
              </w:rPr>
              <w:t>39</w:t>
            </w:r>
          </w:p>
          <w:p w:rsidR="00867868" w:rsidRPr="00687870" w:rsidRDefault="00867868" w:rsidP="00DF628D">
            <w:pPr>
              <w:spacing w:after="0" w:line="240" w:lineRule="auto"/>
              <w:jc w:val="center"/>
              <w:rPr>
                <w:rFonts w:asciiTheme="minorHAnsi" w:hAnsiTheme="minorHAnsi" w:cstheme="minorHAnsi"/>
                <w:b/>
              </w:rPr>
            </w:pPr>
          </w:p>
        </w:tc>
      </w:tr>
    </w:tbl>
    <w:p w:rsidR="00867868" w:rsidRPr="00687870" w:rsidRDefault="00867868" w:rsidP="00867868">
      <w:pPr>
        <w:pStyle w:val="Corpsdetexte"/>
        <w:kinsoku w:val="0"/>
        <w:overflowPunct w:val="0"/>
        <w:spacing w:after="0" w:line="240" w:lineRule="auto"/>
        <w:jc w:val="both"/>
        <w:rPr>
          <w:rFonts w:asciiTheme="minorHAnsi" w:hAnsiTheme="minorHAnsi" w:cstheme="minorHAnsi"/>
        </w:rPr>
      </w:pPr>
    </w:p>
    <w:p w:rsidR="00867868" w:rsidRPr="00687870" w:rsidRDefault="00867868" w:rsidP="00867868">
      <w:pPr>
        <w:pStyle w:val="Corpsdetexte"/>
        <w:kinsoku w:val="0"/>
        <w:overflowPunct w:val="0"/>
        <w:spacing w:after="0" w:line="240" w:lineRule="auto"/>
        <w:jc w:val="both"/>
        <w:rPr>
          <w:rFonts w:asciiTheme="minorHAnsi" w:hAnsiTheme="minorHAnsi" w:cstheme="minorHAnsi"/>
        </w:rPr>
      </w:pPr>
    </w:p>
    <w:p w:rsidR="00867868" w:rsidRPr="00687870" w:rsidRDefault="00867868" w:rsidP="00867868">
      <w:pPr>
        <w:pStyle w:val="Corpsdetexte"/>
        <w:kinsoku w:val="0"/>
        <w:overflowPunct w:val="0"/>
        <w:spacing w:after="0" w:line="240" w:lineRule="auto"/>
        <w:ind w:right="132"/>
        <w:rPr>
          <w:rFonts w:asciiTheme="minorHAnsi" w:hAnsiTheme="minorHAnsi" w:cstheme="minorHAnsi"/>
        </w:rPr>
      </w:pPr>
      <w:r w:rsidRPr="00687870">
        <w:rPr>
          <w:rFonts w:asciiTheme="minorHAnsi" w:hAnsiTheme="minorHAnsi" w:cstheme="minorHAnsi"/>
          <w:b/>
          <w:bCs/>
        </w:rPr>
        <w:t xml:space="preserve">AUTORISE </w:t>
      </w:r>
      <w:r w:rsidRPr="00687870">
        <w:rPr>
          <w:rFonts w:asciiTheme="minorHAnsi" w:hAnsiTheme="minorHAnsi" w:cstheme="minorHAnsi"/>
        </w:rPr>
        <w:t xml:space="preserve">Monsieur le Maire à accomplir tout acte nécessaire à l’exécution de la présente délibération. </w:t>
      </w:r>
    </w:p>
    <w:p w:rsidR="00867868" w:rsidRPr="00867868" w:rsidRDefault="00867868" w:rsidP="00867868">
      <w:pPr>
        <w:widowControl w:val="0"/>
        <w:suppressAutoHyphens/>
        <w:spacing w:after="0" w:line="240" w:lineRule="auto"/>
        <w:jc w:val="both"/>
        <w:rPr>
          <w:rFonts w:asciiTheme="minorHAnsi" w:hAnsiTheme="minorHAnsi" w:cstheme="minorHAnsi"/>
        </w:rPr>
      </w:pPr>
    </w:p>
    <w:p w:rsidR="00416D11" w:rsidRPr="00753508" w:rsidRDefault="00416D11" w:rsidP="00867868">
      <w:pPr>
        <w:widowControl w:val="0"/>
        <w:suppressAutoHyphens/>
        <w:spacing w:after="0" w:line="240" w:lineRule="auto"/>
        <w:ind w:left="720"/>
        <w:jc w:val="both"/>
        <w:rPr>
          <w:rFonts w:asciiTheme="minorHAnsi" w:hAnsiTheme="minorHAnsi" w:cstheme="minorHAnsi"/>
        </w:rPr>
      </w:pPr>
    </w:p>
    <w:p w:rsidR="00324949" w:rsidRPr="00753508" w:rsidRDefault="00324949" w:rsidP="00867868">
      <w:pPr>
        <w:spacing w:after="0" w:line="240" w:lineRule="auto"/>
        <w:rPr>
          <w:rFonts w:asciiTheme="minorHAnsi" w:hAnsiTheme="minorHAnsi" w:cstheme="minorHAnsi"/>
        </w:rPr>
      </w:pPr>
      <w:r w:rsidRPr="00753508">
        <w:rPr>
          <w:rFonts w:asciiTheme="minorHAnsi" w:hAnsiTheme="minorHAnsi" w:cstheme="minorHAnsi"/>
        </w:rPr>
        <w:t xml:space="preserve">L’ordre du jour étant épuisé, la séance est levée à </w:t>
      </w:r>
      <w:r w:rsidR="00867868">
        <w:rPr>
          <w:rFonts w:asciiTheme="minorHAnsi" w:hAnsiTheme="minorHAnsi" w:cstheme="minorHAnsi"/>
        </w:rPr>
        <w:t>9</w:t>
      </w:r>
      <w:r w:rsidRPr="00753508">
        <w:rPr>
          <w:rFonts w:asciiTheme="minorHAnsi" w:hAnsiTheme="minorHAnsi" w:cstheme="minorHAnsi"/>
        </w:rPr>
        <w:t>h</w:t>
      </w:r>
      <w:r w:rsidR="00867868">
        <w:rPr>
          <w:rFonts w:asciiTheme="minorHAnsi" w:hAnsiTheme="minorHAnsi" w:cstheme="minorHAnsi"/>
        </w:rPr>
        <w:t>30</w:t>
      </w:r>
      <w:bookmarkStart w:id="0" w:name="_GoBack"/>
      <w:bookmarkEnd w:id="0"/>
      <w:r w:rsidRPr="00753508">
        <w:rPr>
          <w:rFonts w:asciiTheme="minorHAnsi" w:hAnsiTheme="minorHAnsi" w:cstheme="minorHAnsi"/>
        </w:rPr>
        <w:t>.</w:t>
      </w:r>
    </w:p>
    <w:p w:rsidR="00324949" w:rsidRPr="00753508" w:rsidRDefault="00324949" w:rsidP="00867868">
      <w:pPr>
        <w:spacing w:after="0" w:line="240" w:lineRule="auto"/>
        <w:rPr>
          <w:rFonts w:asciiTheme="minorHAnsi" w:hAnsiTheme="minorHAnsi" w:cstheme="minorHAnsi"/>
        </w:rPr>
      </w:pPr>
    </w:p>
    <w:p w:rsidR="00416D11" w:rsidRPr="00753508" w:rsidRDefault="00416D11" w:rsidP="00867868">
      <w:pPr>
        <w:widowControl w:val="0"/>
        <w:suppressAutoHyphens/>
        <w:spacing w:after="0" w:line="240" w:lineRule="auto"/>
        <w:jc w:val="both"/>
        <w:rPr>
          <w:rFonts w:asciiTheme="minorHAnsi" w:hAnsiTheme="minorHAnsi" w:cstheme="minorHAnsi"/>
        </w:rPr>
      </w:pPr>
    </w:p>
    <w:p w:rsidR="00416D11" w:rsidRPr="00753508" w:rsidRDefault="00416D11" w:rsidP="00867868">
      <w:pPr>
        <w:spacing w:after="0" w:line="240" w:lineRule="auto"/>
        <w:jc w:val="both"/>
        <w:rPr>
          <w:rFonts w:asciiTheme="minorHAnsi" w:eastAsia="Andale Sans UI" w:hAnsiTheme="minorHAnsi" w:cstheme="minorHAnsi"/>
          <w:kern w:val="2"/>
        </w:rPr>
      </w:pPr>
    </w:p>
    <w:p w:rsidR="00416D11" w:rsidRPr="00753508" w:rsidRDefault="00416D11" w:rsidP="00867868">
      <w:pPr>
        <w:spacing w:after="0" w:line="240" w:lineRule="auto"/>
        <w:jc w:val="both"/>
        <w:rPr>
          <w:rFonts w:asciiTheme="minorHAnsi" w:hAnsiTheme="minorHAnsi" w:cstheme="minorHAnsi"/>
        </w:rPr>
      </w:pPr>
    </w:p>
    <w:p w:rsidR="00D80DF1" w:rsidRPr="00753508" w:rsidRDefault="00D80DF1" w:rsidP="00867868">
      <w:pPr>
        <w:spacing w:after="0" w:line="240" w:lineRule="auto"/>
        <w:jc w:val="both"/>
        <w:rPr>
          <w:rFonts w:asciiTheme="minorHAnsi" w:hAnsiTheme="minorHAnsi" w:cstheme="minorHAnsi"/>
        </w:rPr>
      </w:pPr>
    </w:p>
    <w:sectPr w:rsidR="00D80DF1" w:rsidRPr="00753508" w:rsidSect="0010705A">
      <w:footerReference w:type="default" r:id="rId7"/>
      <w:type w:val="continuous"/>
      <w:pgSz w:w="11907" w:h="16840" w:code="9"/>
      <w:pgMar w:top="426" w:right="720" w:bottom="568" w:left="720" w:header="0" w:footer="0" w:gutter="0"/>
      <w:paperSrc w:first="7" w:other="7"/>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D11" w:rsidRDefault="00416D11" w:rsidP="0010705A">
      <w:pPr>
        <w:spacing w:after="0" w:line="240" w:lineRule="auto"/>
      </w:pPr>
      <w:r>
        <w:separator/>
      </w:r>
    </w:p>
  </w:endnote>
  <w:endnote w:type="continuationSeparator" w:id="0">
    <w:p w:rsidR="00416D11" w:rsidRDefault="00416D11" w:rsidP="0010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dale Sans UI">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05A" w:rsidRDefault="0010705A">
    <w:pPr>
      <w:pStyle w:val="Pieddepage"/>
      <w:jc w:val="center"/>
    </w:pPr>
    <w:r>
      <w:fldChar w:fldCharType="begin"/>
    </w:r>
    <w:r>
      <w:instrText>PAGE   \* MERGEFORMAT</w:instrText>
    </w:r>
    <w:r>
      <w:fldChar w:fldCharType="separate"/>
    </w:r>
    <w:r w:rsidR="00050753">
      <w:rPr>
        <w:noProof/>
      </w:rPr>
      <w:t>3</w:t>
    </w:r>
    <w:r>
      <w:fldChar w:fldCharType="end"/>
    </w:r>
  </w:p>
  <w:p w:rsidR="0010705A" w:rsidRDefault="001070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D11" w:rsidRDefault="00416D11" w:rsidP="0010705A">
      <w:pPr>
        <w:spacing w:after="0" w:line="240" w:lineRule="auto"/>
      </w:pPr>
      <w:r>
        <w:separator/>
      </w:r>
    </w:p>
  </w:footnote>
  <w:footnote w:type="continuationSeparator" w:id="0">
    <w:p w:rsidR="00416D11" w:rsidRDefault="00416D11" w:rsidP="00107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38" w:hanging="360"/>
      </w:pPr>
      <w:rPr>
        <w:rFonts w:ascii="Symbol" w:hAnsi="Symbol"/>
        <w:b w:val="0"/>
        <w:w w:val="76"/>
        <w:sz w:val="26"/>
      </w:rPr>
    </w:lvl>
    <w:lvl w:ilvl="1">
      <w:numFmt w:val="bullet"/>
      <w:lvlText w:val="o"/>
      <w:lvlJc w:val="left"/>
      <w:pPr>
        <w:ind w:left="1558" w:hanging="360"/>
      </w:pPr>
      <w:rPr>
        <w:rFonts w:ascii="Courier New" w:hAnsi="Courier New"/>
        <w:b w:val="0"/>
        <w:w w:val="99"/>
        <w:sz w:val="26"/>
      </w:rPr>
    </w:lvl>
    <w:lvl w:ilvl="2">
      <w:numFmt w:val="bullet"/>
      <w:lvlText w:val="o"/>
      <w:lvlJc w:val="left"/>
      <w:pPr>
        <w:ind w:left="1658" w:hanging="360"/>
      </w:pPr>
      <w:rPr>
        <w:rFonts w:ascii="Courier New" w:hAnsi="Courier New"/>
        <w:b w:val="0"/>
        <w:w w:val="99"/>
        <w:sz w:val="26"/>
      </w:rPr>
    </w:lvl>
    <w:lvl w:ilvl="3">
      <w:numFmt w:val="bullet"/>
      <w:lvlText w:val="•"/>
      <w:lvlJc w:val="left"/>
      <w:pPr>
        <w:ind w:left="2615" w:hanging="360"/>
      </w:pPr>
    </w:lvl>
    <w:lvl w:ilvl="4">
      <w:numFmt w:val="bullet"/>
      <w:lvlText w:val="•"/>
      <w:lvlJc w:val="left"/>
      <w:pPr>
        <w:ind w:left="3571" w:hanging="360"/>
      </w:pPr>
    </w:lvl>
    <w:lvl w:ilvl="5">
      <w:numFmt w:val="bullet"/>
      <w:lvlText w:val="•"/>
      <w:lvlJc w:val="left"/>
      <w:pPr>
        <w:ind w:left="4527" w:hanging="360"/>
      </w:pPr>
    </w:lvl>
    <w:lvl w:ilvl="6">
      <w:numFmt w:val="bullet"/>
      <w:lvlText w:val="•"/>
      <w:lvlJc w:val="left"/>
      <w:pPr>
        <w:ind w:left="5483" w:hanging="360"/>
      </w:pPr>
    </w:lvl>
    <w:lvl w:ilvl="7">
      <w:numFmt w:val="bullet"/>
      <w:lvlText w:val="•"/>
      <w:lvlJc w:val="left"/>
      <w:pPr>
        <w:ind w:left="6439" w:hanging="360"/>
      </w:pPr>
    </w:lvl>
    <w:lvl w:ilvl="8">
      <w:numFmt w:val="bullet"/>
      <w:lvlText w:val="•"/>
      <w:lvlJc w:val="left"/>
      <w:pPr>
        <w:ind w:left="7394" w:hanging="360"/>
      </w:pPr>
    </w:lvl>
  </w:abstractNum>
  <w:abstractNum w:abstractNumId="1" w15:restartNumberingAfterBreak="0">
    <w:nsid w:val="00000403"/>
    <w:multiLevelType w:val="multilevel"/>
    <w:tmpl w:val="00000886"/>
    <w:lvl w:ilvl="0">
      <w:numFmt w:val="bullet"/>
      <w:lvlText w:val=""/>
      <w:lvlJc w:val="left"/>
      <w:pPr>
        <w:ind w:left="938" w:hanging="360"/>
      </w:pPr>
      <w:rPr>
        <w:rFonts w:ascii="Symbol" w:hAnsi="Symbol"/>
        <w:b w:val="0"/>
        <w:w w:val="76"/>
        <w:sz w:val="26"/>
      </w:rPr>
    </w:lvl>
    <w:lvl w:ilvl="1">
      <w:numFmt w:val="bullet"/>
      <w:lvlText w:val="•"/>
      <w:lvlJc w:val="left"/>
      <w:pPr>
        <w:ind w:left="1790" w:hanging="360"/>
      </w:pPr>
    </w:lvl>
    <w:lvl w:ilvl="2">
      <w:numFmt w:val="bullet"/>
      <w:lvlText w:val="•"/>
      <w:lvlJc w:val="left"/>
      <w:pPr>
        <w:ind w:left="2641" w:hanging="360"/>
      </w:pPr>
    </w:lvl>
    <w:lvl w:ilvl="3">
      <w:numFmt w:val="bullet"/>
      <w:lvlText w:val="•"/>
      <w:lvlJc w:val="left"/>
      <w:pPr>
        <w:ind w:left="3491" w:hanging="360"/>
      </w:pPr>
    </w:lvl>
    <w:lvl w:ilvl="4">
      <w:numFmt w:val="bullet"/>
      <w:lvlText w:val="•"/>
      <w:lvlJc w:val="left"/>
      <w:pPr>
        <w:ind w:left="4342" w:hanging="360"/>
      </w:pPr>
    </w:lvl>
    <w:lvl w:ilvl="5">
      <w:numFmt w:val="bullet"/>
      <w:lvlText w:val="•"/>
      <w:lvlJc w:val="left"/>
      <w:pPr>
        <w:ind w:left="5193" w:hanging="360"/>
      </w:pPr>
    </w:lvl>
    <w:lvl w:ilvl="6">
      <w:numFmt w:val="bullet"/>
      <w:lvlText w:val="•"/>
      <w:lvlJc w:val="left"/>
      <w:pPr>
        <w:ind w:left="6043" w:hanging="360"/>
      </w:pPr>
    </w:lvl>
    <w:lvl w:ilvl="7">
      <w:numFmt w:val="bullet"/>
      <w:lvlText w:val="•"/>
      <w:lvlJc w:val="left"/>
      <w:pPr>
        <w:ind w:left="6894" w:hanging="360"/>
      </w:pPr>
    </w:lvl>
    <w:lvl w:ilvl="8">
      <w:numFmt w:val="bullet"/>
      <w:lvlText w:val="•"/>
      <w:lvlJc w:val="left"/>
      <w:pPr>
        <w:ind w:left="7745" w:hanging="360"/>
      </w:pPr>
    </w:lvl>
  </w:abstractNum>
  <w:abstractNum w:abstractNumId="2" w15:restartNumberingAfterBreak="0">
    <w:nsid w:val="0EE5268A"/>
    <w:multiLevelType w:val="hybridMultilevel"/>
    <w:tmpl w:val="4F9A4360"/>
    <w:lvl w:ilvl="0" w:tplc="040C000B">
      <w:start w:val="1"/>
      <w:numFmt w:val="bullet"/>
      <w:lvlText w:val=""/>
      <w:lvlJc w:val="left"/>
      <w:pPr>
        <w:tabs>
          <w:tab w:val="num" w:pos="1425"/>
        </w:tabs>
        <w:ind w:left="1425" w:hanging="360"/>
      </w:pPr>
      <w:rPr>
        <w:rFonts w:ascii="Wingdings" w:hAnsi="Wingdings"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117F7B41"/>
    <w:multiLevelType w:val="hybridMultilevel"/>
    <w:tmpl w:val="71F2EA6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4064D2A"/>
    <w:multiLevelType w:val="hybridMultilevel"/>
    <w:tmpl w:val="E15043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7F04C34"/>
    <w:multiLevelType w:val="hybridMultilevel"/>
    <w:tmpl w:val="346C8B2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BAB7F9E"/>
    <w:multiLevelType w:val="hybridMultilevel"/>
    <w:tmpl w:val="5AC00E2E"/>
    <w:lvl w:ilvl="0" w:tplc="040C000B">
      <w:start w:val="1"/>
      <w:numFmt w:val="bullet"/>
      <w:lvlText w:val=""/>
      <w:lvlJc w:val="left"/>
      <w:pPr>
        <w:tabs>
          <w:tab w:val="num" w:pos="1425"/>
        </w:tabs>
        <w:ind w:left="1425" w:hanging="360"/>
      </w:pPr>
      <w:rPr>
        <w:rFonts w:ascii="Wingdings" w:hAnsi="Wingdings"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39ED6D29"/>
    <w:multiLevelType w:val="hybridMultilevel"/>
    <w:tmpl w:val="39D406F2"/>
    <w:lvl w:ilvl="0" w:tplc="6E2E4774">
      <w:start w:val="7"/>
      <w:numFmt w:val="decimal"/>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8" w15:restartNumberingAfterBreak="0">
    <w:nsid w:val="43432C14"/>
    <w:multiLevelType w:val="hybridMultilevel"/>
    <w:tmpl w:val="7360CE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BF5DC8"/>
    <w:multiLevelType w:val="hybridMultilevel"/>
    <w:tmpl w:val="2C869C74"/>
    <w:lvl w:ilvl="0" w:tplc="6E2E4774">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44A6660"/>
    <w:multiLevelType w:val="hybridMultilevel"/>
    <w:tmpl w:val="A1C218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5AE36FB"/>
    <w:multiLevelType w:val="hybridMultilevel"/>
    <w:tmpl w:val="CF186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253E1E"/>
    <w:multiLevelType w:val="hybridMultilevel"/>
    <w:tmpl w:val="E996B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2F42F6"/>
    <w:multiLevelType w:val="hybridMultilevel"/>
    <w:tmpl w:val="60FE4B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3"/>
  </w:num>
  <w:num w:numId="4">
    <w:abstractNumId w:val="6"/>
  </w:num>
  <w:num w:numId="5">
    <w:abstractNumId w:val="2"/>
  </w:num>
  <w:num w:numId="6">
    <w:abstractNumId w:val="4"/>
  </w:num>
  <w:num w:numId="7">
    <w:abstractNumId w:val="9"/>
  </w:num>
  <w:num w:numId="8">
    <w:abstractNumId w:val="7"/>
  </w:num>
  <w:num w:numId="9">
    <w:abstractNumId w:val="11"/>
  </w:num>
  <w:num w:numId="10">
    <w:abstractNumId w:val="5"/>
  </w:num>
  <w:num w:numId="11">
    <w:abstractNumId w:val="8"/>
  </w:num>
  <w:num w:numId="12">
    <w:abstractNumId w:val="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11"/>
    <w:rsid w:val="000370ED"/>
    <w:rsid w:val="00050753"/>
    <w:rsid w:val="00052C8C"/>
    <w:rsid w:val="0010705A"/>
    <w:rsid w:val="001E33D2"/>
    <w:rsid w:val="00324949"/>
    <w:rsid w:val="00363B3E"/>
    <w:rsid w:val="00416D11"/>
    <w:rsid w:val="004375C2"/>
    <w:rsid w:val="005F029F"/>
    <w:rsid w:val="00753508"/>
    <w:rsid w:val="00867868"/>
    <w:rsid w:val="0098182E"/>
    <w:rsid w:val="00B90602"/>
    <w:rsid w:val="00D80DF1"/>
    <w:rsid w:val="00D825F5"/>
    <w:rsid w:val="00EF26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5DF3D"/>
  <w15:chartTrackingRefBased/>
  <w15:docId w15:val="{8DEB1E79-24C8-4B70-B59D-3C2252D9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0705A"/>
    <w:pPr>
      <w:tabs>
        <w:tab w:val="center" w:pos="4536"/>
        <w:tab w:val="right" w:pos="9072"/>
      </w:tabs>
    </w:pPr>
  </w:style>
  <w:style w:type="character" w:customStyle="1" w:styleId="En-tteCar">
    <w:name w:val="En-tête Car"/>
    <w:link w:val="En-tte"/>
    <w:uiPriority w:val="99"/>
    <w:rsid w:val="0010705A"/>
    <w:rPr>
      <w:sz w:val="22"/>
      <w:szCs w:val="22"/>
      <w:lang w:eastAsia="en-US"/>
    </w:rPr>
  </w:style>
  <w:style w:type="paragraph" w:styleId="Pieddepage">
    <w:name w:val="footer"/>
    <w:basedOn w:val="Normal"/>
    <w:link w:val="PieddepageCar"/>
    <w:uiPriority w:val="99"/>
    <w:unhideWhenUsed/>
    <w:rsid w:val="0010705A"/>
    <w:pPr>
      <w:tabs>
        <w:tab w:val="center" w:pos="4536"/>
        <w:tab w:val="right" w:pos="9072"/>
      </w:tabs>
    </w:pPr>
  </w:style>
  <w:style w:type="character" w:customStyle="1" w:styleId="PieddepageCar">
    <w:name w:val="Pied de page Car"/>
    <w:link w:val="Pieddepage"/>
    <w:uiPriority w:val="99"/>
    <w:rsid w:val="0010705A"/>
    <w:rPr>
      <w:sz w:val="22"/>
      <w:szCs w:val="22"/>
      <w:lang w:eastAsia="en-US"/>
    </w:rPr>
  </w:style>
  <w:style w:type="paragraph" w:styleId="Paragraphedeliste">
    <w:name w:val="List Paragraph"/>
    <w:basedOn w:val="Normal"/>
    <w:uiPriority w:val="1"/>
    <w:qFormat/>
    <w:rsid w:val="00416D11"/>
    <w:pPr>
      <w:ind w:left="708"/>
    </w:pPr>
  </w:style>
  <w:style w:type="paragraph" w:styleId="Corpsdetexte">
    <w:name w:val="Body Text"/>
    <w:basedOn w:val="Normal"/>
    <w:link w:val="CorpsdetexteCar"/>
    <w:uiPriority w:val="99"/>
    <w:unhideWhenUsed/>
    <w:rsid w:val="00867868"/>
    <w:pPr>
      <w:spacing w:after="120"/>
    </w:pPr>
  </w:style>
  <w:style w:type="character" w:customStyle="1" w:styleId="CorpsdetexteCar">
    <w:name w:val="Corps de texte Car"/>
    <w:basedOn w:val="Policepardfaut"/>
    <w:link w:val="Corpsdetexte"/>
    <w:uiPriority w:val="99"/>
    <w:rsid w:val="0086786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39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OMPTES%20RENDUS%20CM\CM%202016\MOD&#200;LE%20CR%20CM.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CR CM</Template>
  <TotalTime>117</TotalTime>
  <Pages>3</Pages>
  <Words>1011</Words>
  <Characters>5561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cp:revision>
  <dcterms:created xsi:type="dcterms:W3CDTF">2016-11-24T16:45:00Z</dcterms:created>
  <dcterms:modified xsi:type="dcterms:W3CDTF">2016-12-10T09:11:00Z</dcterms:modified>
</cp:coreProperties>
</file>