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C" w:rsidRDefault="009266FC" w:rsidP="009266FC">
      <w:pPr>
        <w:widowControl w:val="0"/>
        <w:suppressAutoHyphens/>
        <w:spacing w:after="0" w:line="240" w:lineRule="auto"/>
        <w:jc w:val="center"/>
        <w:rPr>
          <w:rFonts w:eastAsia="Andale Sans UI"/>
          <w:b/>
          <w:bCs/>
          <w:kern w:val="2"/>
          <w:sz w:val="36"/>
          <w:szCs w:val="32"/>
          <w:u w:val="single"/>
        </w:rPr>
      </w:pPr>
    </w:p>
    <w:p w:rsidR="009266FC" w:rsidRPr="0010705A" w:rsidRDefault="009266FC" w:rsidP="009266FC">
      <w:pPr>
        <w:widowControl w:val="0"/>
        <w:suppressAutoHyphens/>
        <w:spacing w:after="0" w:line="240" w:lineRule="auto"/>
        <w:jc w:val="center"/>
        <w:rPr>
          <w:rFonts w:eastAsia="Andale Sans UI"/>
          <w:b/>
          <w:bCs/>
          <w:kern w:val="2"/>
          <w:sz w:val="36"/>
          <w:szCs w:val="32"/>
          <w:u w:val="single"/>
        </w:rPr>
      </w:pPr>
      <w:r w:rsidRPr="0010705A">
        <w:rPr>
          <w:rFonts w:eastAsia="Andale Sans UI"/>
          <w:b/>
          <w:bCs/>
          <w:kern w:val="2"/>
          <w:sz w:val="36"/>
          <w:szCs w:val="32"/>
          <w:u w:val="single"/>
        </w:rPr>
        <w:t xml:space="preserve">COMPTE RENDU DU CONSEIL MUNICIPAL DU </w:t>
      </w:r>
      <w:r w:rsidR="00BA536A">
        <w:rPr>
          <w:rFonts w:eastAsia="Andale Sans UI"/>
          <w:b/>
          <w:bCs/>
          <w:kern w:val="2"/>
          <w:sz w:val="36"/>
          <w:szCs w:val="32"/>
          <w:u w:val="single"/>
        </w:rPr>
        <w:t>09 JANVIER 2017</w:t>
      </w:r>
    </w:p>
    <w:p w:rsidR="009266FC" w:rsidRPr="00867868" w:rsidRDefault="009266FC" w:rsidP="009266FC">
      <w:pPr>
        <w:widowControl w:val="0"/>
        <w:suppressAutoHyphens/>
        <w:spacing w:after="0" w:line="240" w:lineRule="auto"/>
        <w:jc w:val="both"/>
        <w:rPr>
          <w:rFonts w:eastAsia="Andale Sans UI"/>
          <w:b/>
          <w:bCs/>
          <w:kern w:val="2"/>
          <w:sz w:val="18"/>
          <w:szCs w:val="28"/>
          <w:u w:val="single"/>
        </w:rPr>
      </w:pPr>
    </w:p>
    <w:p w:rsidR="00B96561" w:rsidRDefault="00B96561"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Nombre en exercice : 10</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Présents : 5</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Votants : 7</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Date de la convocation : 05 Janvier 2017</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L’an deux mil dix-sept, le neuf janvier, le Conseil Municipal de la Commune de MADIRAC, dûment convoqué s’est réuni en session extra-ordinaire, à la mairie sous la présidence de Monsieur Bernard PAGÈS, Maire.</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tabs>
          <w:tab w:val="left" w:pos="2977"/>
        </w:tabs>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PRÉSENTS :</w:t>
      </w:r>
      <w:r>
        <w:rPr>
          <w:rFonts w:asciiTheme="minorHAnsi" w:eastAsia="Andale Sans UI" w:hAnsiTheme="minorHAnsi" w:cstheme="minorHAnsi"/>
          <w:kern w:val="2"/>
        </w:rPr>
        <w:t xml:space="preserve"> M. PAGÈS (Maire), MME BUSTARRET (2</w:t>
      </w:r>
      <w:r>
        <w:rPr>
          <w:rFonts w:asciiTheme="minorHAnsi" w:eastAsia="Andale Sans UI" w:hAnsiTheme="minorHAnsi" w:cstheme="minorHAnsi"/>
          <w:kern w:val="2"/>
          <w:vertAlign w:val="superscript"/>
        </w:rPr>
        <w:t>ème</w:t>
      </w:r>
      <w:r>
        <w:rPr>
          <w:rFonts w:asciiTheme="minorHAnsi" w:eastAsia="Andale Sans UI" w:hAnsiTheme="minorHAnsi" w:cstheme="minorHAnsi"/>
          <w:kern w:val="2"/>
        </w:rPr>
        <w:t xml:space="preserve"> Adjoint), M. VERGNE (3</w:t>
      </w:r>
      <w:r>
        <w:rPr>
          <w:rFonts w:asciiTheme="minorHAnsi" w:eastAsia="Andale Sans UI" w:hAnsiTheme="minorHAnsi" w:cstheme="minorHAnsi"/>
          <w:kern w:val="2"/>
          <w:vertAlign w:val="superscript"/>
        </w:rPr>
        <w:t>ème</w:t>
      </w:r>
      <w:r>
        <w:rPr>
          <w:rFonts w:asciiTheme="minorHAnsi" w:eastAsia="Andale Sans UI" w:hAnsiTheme="minorHAnsi" w:cstheme="minorHAnsi"/>
          <w:kern w:val="2"/>
        </w:rPr>
        <w:t xml:space="preserve"> Adjoint), MME BONNET, M. CAILLARD.</w:t>
      </w:r>
    </w:p>
    <w:p w:rsidR="009266FC" w:rsidRPr="00CD2D26"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EXCUSÉS :</w:t>
      </w:r>
      <w:r>
        <w:rPr>
          <w:rFonts w:asciiTheme="minorHAnsi" w:eastAsia="Andale Sans UI" w:hAnsiTheme="minorHAnsi" w:cstheme="minorHAnsi"/>
          <w:kern w:val="2"/>
        </w:rPr>
        <w:t xml:space="preserve"> MME BROTHIER a donné procuration à M. PAGÈS, MME RECROSIO a donné procuration à MME BUSTARRET, M. BALAUZE (1</w:t>
      </w:r>
      <w:r w:rsidRPr="00CD2D26">
        <w:rPr>
          <w:rFonts w:asciiTheme="minorHAnsi" w:eastAsia="Andale Sans UI" w:hAnsiTheme="minorHAnsi" w:cstheme="minorHAnsi"/>
          <w:kern w:val="2"/>
          <w:vertAlign w:val="superscript"/>
        </w:rPr>
        <w:t>er</w:t>
      </w:r>
      <w:r>
        <w:rPr>
          <w:rFonts w:asciiTheme="minorHAnsi" w:eastAsia="Andale Sans UI" w:hAnsiTheme="minorHAnsi" w:cstheme="minorHAnsi"/>
          <w:kern w:val="2"/>
        </w:rPr>
        <w:t xml:space="preserve"> adjoint), M. BERTHALON.</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ABSENTS :</w:t>
      </w:r>
      <w:r>
        <w:rPr>
          <w:rFonts w:asciiTheme="minorHAnsi" w:eastAsia="Andale Sans UI" w:hAnsiTheme="minorHAnsi" w:cstheme="minorHAnsi"/>
          <w:kern w:val="2"/>
        </w:rPr>
        <w:t xml:space="preserve"> M. MARCOUILLER </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SECRÉTAIRE DE SÉANCE :</w:t>
      </w:r>
      <w:r>
        <w:rPr>
          <w:rFonts w:asciiTheme="minorHAnsi" w:eastAsia="Andale Sans UI" w:hAnsiTheme="minorHAnsi" w:cstheme="minorHAnsi"/>
          <w:kern w:val="2"/>
        </w:rPr>
        <w:t xml:space="preserve"> Monsieur Bernard PAGÈS</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DA1CC7" w:rsidRDefault="00DA1CC7" w:rsidP="00DA1CC7">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rPr>
        <w:t>Le procès-verbal du Conseil Municipal du 0</w:t>
      </w:r>
      <w:r>
        <w:rPr>
          <w:rFonts w:asciiTheme="minorHAnsi" w:hAnsiTheme="minorHAnsi" w:cstheme="minorHAnsi"/>
        </w:rPr>
        <w:t>5</w:t>
      </w:r>
      <w:r w:rsidRPr="00753508">
        <w:rPr>
          <w:rFonts w:asciiTheme="minorHAnsi" w:hAnsiTheme="minorHAnsi" w:cstheme="minorHAnsi"/>
        </w:rPr>
        <w:t xml:space="preserve"> </w:t>
      </w:r>
      <w:r>
        <w:rPr>
          <w:rFonts w:asciiTheme="minorHAnsi" w:hAnsiTheme="minorHAnsi" w:cstheme="minorHAnsi"/>
        </w:rPr>
        <w:t>Nov</w:t>
      </w:r>
      <w:r w:rsidRPr="00753508">
        <w:rPr>
          <w:rFonts w:asciiTheme="minorHAnsi" w:hAnsiTheme="minorHAnsi" w:cstheme="minorHAnsi"/>
        </w:rPr>
        <w:t>embre 2016 est approuvé à l’unanimité des membres présents ou représentés.</w:t>
      </w:r>
    </w:p>
    <w:p w:rsidR="00B96561" w:rsidRDefault="00B96561" w:rsidP="009266FC">
      <w:pPr>
        <w:widowControl w:val="0"/>
        <w:suppressAutoHyphens/>
        <w:spacing w:after="0" w:line="240" w:lineRule="auto"/>
        <w:jc w:val="both"/>
        <w:rPr>
          <w:rFonts w:asciiTheme="minorHAnsi" w:eastAsia="Andale Sans UI" w:hAnsiTheme="minorHAnsi" w:cstheme="minorHAnsi"/>
          <w:kern w:val="2"/>
        </w:rPr>
      </w:pPr>
    </w:p>
    <w:p w:rsidR="009266FC" w:rsidRPr="00DA1CC7" w:rsidRDefault="009266FC" w:rsidP="00DA1CC7">
      <w:pPr>
        <w:pStyle w:val="Paragraphedeliste"/>
        <w:widowControl w:val="0"/>
        <w:numPr>
          <w:ilvl w:val="0"/>
          <w:numId w:val="2"/>
        </w:numPr>
        <w:suppressAutoHyphens/>
        <w:spacing w:after="0" w:line="240" w:lineRule="auto"/>
        <w:jc w:val="both"/>
        <w:rPr>
          <w:rFonts w:asciiTheme="minorHAnsi" w:eastAsia="Andale Sans UI" w:hAnsiTheme="minorHAnsi" w:cstheme="minorHAnsi"/>
          <w:kern w:val="2"/>
          <w:sz w:val="28"/>
        </w:rPr>
      </w:pPr>
      <w:r w:rsidRPr="00DA1CC7">
        <w:rPr>
          <w:rFonts w:asciiTheme="minorHAnsi" w:hAnsiTheme="minorHAnsi" w:cstheme="minorHAnsi"/>
          <w:b/>
          <w:sz w:val="28"/>
          <w:u w:val="single"/>
        </w:rPr>
        <w:t>OBJET :</w:t>
      </w:r>
      <w:r w:rsidRPr="00DA1CC7">
        <w:rPr>
          <w:rFonts w:asciiTheme="minorHAnsi" w:hAnsiTheme="minorHAnsi" w:cstheme="minorHAnsi"/>
          <w:b/>
          <w:sz w:val="28"/>
        </w:rPr>
        <w:t xml:space="preserve"> </w:t>
      </w:r>
      <w:r w:rsidRPr="00DA1CC7">
        <w:rPr>
          <w:rFonts w:asciiTheme="minorHAnsi" w:eastAsia="Andale Sans UI" w:hAnsiTheme="minorHAnsi" w:cstheme="minorHAnsi"/>
          <w:b/>
          <w:kern w:val="2"/>
          <w:sz w:val="28"/>
        </w:rPr>
        <w:t>DÉLIBÉRATION SUR LA LIQUIDATION ET MANDATEMENT D’UNE DÉPENSE EN SECTION D’INVESTISSEMENT</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L’article L. 1612-1 du Code Général des Collectivités Territoriales dispose en substance que, jusqu’à l’adoption du budget primitif, l’exécutif de la collectivité peut, sur autorisation de l’organe délibérant, liquider et mandater les dépenses en section d’investissement, dans la limite de 25% des crédits ouverts au budget de l’exercice précédent, non compris les crédits afférents au remboursement de la dette.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L’autorisation doit préciser le montant et l’affectation des crédits.</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budgétisé – Dépenses d’investissement 201</w:t>
      </w:r>
      <w:r>
        <w:rPr>
          <w:rFonts w:asciiTheme="minorHAnsi" w:eastAsia="Andale Sans UI" w:hAnsiTheme="minorHAnsi" w:cstheme="minorHAnsi"/>
          <w:kern w:val="2"/>
        </w:rPr>
        <w:t>6</w:t>
      </w:r>
      <w:r w:rsidRPr="00E547B0">
        <w:rPr>
          <w:rFonts w:asciiTheme="minorHAnsi" w:eastAsia="Andale Sans UI" w:hAnsiTheme="minorHAnsi" w:cstheme="minorHAnsi"/>
          <w:kern w:val="2"/>
        </w:rPr>
        <w:t xml:space="preserve"> =&gt; </w:t>
      </w:r>
      <w:r>
        <w:rPr>
          <w:rFonts w:asciiTheme="minorHAnsi" w:eastAsia="Andale Sans UI" w:hAnsiTheme="minorHAnsi" w:cstheme="minorHAnsi"/>
          <w:kern w:val="2"/>
        </w:rPr>
        <w:t>105 281.85</w:t>
      </w:r>
      <w:r w:rsidRPr="00E547B0">
        <w:rPr>
          <w:rFonts w:asciiTheme="minorHAnsi" w:eastAsia="Andale Sans UI" w:hAnsiTheme="minorHAnsi" w:cstheme="minorHAnsi"/>
          <w:kern w:val="2"/>
        </w:rPr>
        <w:t xml:space="preserv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(opérations réelles sauf reports et hors chapitre 16 « remboursement de la dette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Wingdings-Regular" w:hAnsiTheme="minorHAnsi" w:cstheme="minorHAnsi"/>
        </w:rPr>
        <w:t>Le Conseil municipal, après en avoir délibéré, décide à l’unanimité des membres présents et représentés de donner à Monsieur le Maire l</w:t>
      </w:r>
      <w:r w:rsidRPr="00E547B0">
        <w:rPr>
          <w:rFonts w:asciiTheme="minorHAnsi" w:eastAsia="Andale Sans UI" w:hAnsiTheme="minorHAnsi" w:cstheme="minorHAnsi"/>
          <w:kern w:val="2"/>
        </w:rPr>
        <w:t>’autorisation de faire appliquer cet article pour liquider et mandater dans la limite des crédits suivants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Chapitre :</w:t>
      </w:r>
      <w:r w:rsidRPr="00E547B0">
        <w:rPr>
          <w:rFonts w:asciiTheme="minorHAnsi" w:eastAsia="Andale Sans UI" w:hAnsiTheme="minorHAnsi" w:cstheme="minorHAnsi"/>
          <w:kern w:val="2"/>
        </w:rPr>
        <w:tab/>
        <w:t>21</w:t>
      </w:r>
    </w:p>
    <w:p w:rsidR="009266FC"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Article :</w:t>
      </w:r>
      <w:r w:rsidRPr="00E547B0">
        <w:rPr>
          <w:rFonts w:asciiTheme="minorHAnsi" w:eastAsia="Andale Sans UI" w:hAnsiTheme="minorHAnsi" w:cstheme="minorHAnsi"/>
          <w:kern w:val="2"/>
        </w:rPr>
        <w:tab/>
      </w:r>
      <w:r>
        <w:rPr>
          <w:rFonts w:asciiTheme="minorHAnsi" w:eastAsia="Andale Sans UI" w:hAnsiTheme="minorHAnsi" w:cstheme="minorHAnsi"/>
          <w:kern w:val="2"/>
        </w:rPr>
        <w:tab/>
      </w:r>
      <w:r w:rsidRPr="00E547B0">
        <w:rPr>
          <w:rFonts w:asciiTheme="minorHAnsi" w:eastAsia="Andale Sans UI" w:hAnsiTheme="minorHAnsi" w:cstheme="minorHAnsi"/>
          <w:kern w:val="2"/>
        </w:rPr>
        <w:t>21</w:t>
      </w:r>
      <w:r>
        <w:rPr>
          <w:rFonts w:asciiTheme="minorHAnsi" w:eastAsia="Andale Sans UI" w:hAnsiTheme="minorHAnsi" w:cstheme="minorHAnsi"/>
          <w:kern w:val="2"/>
        </w:rPr>
        <w:t>88</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Opération :</w:t>
      </w:r>
      <w:r>
        <w:rPr>
          <w:rFonts w:asciiTheme="minorHAnsi" w:eastAsia="Andale Sans UI" w:hAnsiTheme="minorHAnsi" w:cstheme="minorHAnsi"/>
          <w:kern w:val="2"/>
        </w:rPr>
        <w:tab/>
        <w:t>32</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w:t>
      </w:r>
      <w:r w:rsidRPr="00E547B0">
        <w:rPr>
          <w:rFonts w:asciiTheme="minorHAnsi" w:eastAsia="Andale Sans UI" w:hAnsiTheme="minorHAnsi" w:cstheme="minorHAnsi"/>
          <w:kern w:val="2"/>
        </w:rPr>
        <w:tab/>
      </w:r>
      <w:r>
        <w:rPr>
          <w:rFonts w:asciiTheme="minorHAnsi" w:eastAsia="Andale Sans UI" w:hAnsiTheme="minorHAnsi" w:cstheme="minorHAnsi"/>
          <w:kern w:val="2"/>
        </w:rPr>
        <w:t>220.80</w:t>
      </w:r>
      <w:r w:rsidRPr="00E547B0">
        <w:rPr>
          <w:rFonts w:asciiTheme="minorHAnsi" w:eastAsia="Andale Sans UI" w:hAnsiTheme="minorHAnsi" w:cstheme="minorHAnsi"/>
          <w:kern w:val="2"/>
        </w:rPr>
        <w:t xml:space="preserve">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Objet :</w:t>
      </w:r>
      <w:r w:rsidRPr="00E547B0">
        <w:rPr>
          <w:rFonts w:asciiTheme="minorHAnsi" w:eastAsia="Andale Sans UI" w:hAnsiTheme="minorHAnsi" w:cstheme="minorHAnsi"/>
          <w:kern w:val="2"/>
        </w:rPr>
        <w:tab/>
      </w:r>
      <w:r w:rsidRPr="00E547B0">
        <w:rPr>
          <w:rFonts w:asciiTheme="minorHAnsi" w:eastAsia="Andale Sans UI" w:hAnsiTheme="minorHAnsi" w:cstheme="minorHAnsi"/>
          <w:kern w:val="2"/>
        </w:rPr>
        <w:tab/>
      </w:r>
      <w:r>
        <w:rPr>
          <w:rFonts w:asciiTheme="minorHAnsi" w:eastAsia="Andale Sans UI" w:hAnsiTheme="minorHAnsi" w:cstheme="minorHAnsi"/>
          <w:kern w:val="2"/>
        </w:rPr>
        <w:t>Installation d’un miroir de sécurité</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Il est précisé que les crédits votés seront repris au budget primitif 201</w:t>
      </w:r>
      <w:r>
        <w:rPr>
          <w:rFonts w:asciiTheme="minorHAnsi" w:eastAsia="Andale Sans UI" w:hAnsiTheme="minorHAnsi" w:cstheme="minorHAnsi"/>
          <w:kern w:val="2"/>
        </w:rPr>
        <w:t>7</w:t>
      </w:r>
      <w:r w:rsidRPr="00E547B0">
        <w:rPr>
          <w:rFonts w:asciiTheme="minorHAnsi" w:eastAsia="Andale Sans UI" w:hAnsiTheme="minorHAnsi" w:cstheme="minorHAnsi"/>
          <w:kern w:val="2"/>
        </w:rPr>
        <w:t>.</w:t>
      </w:r>
    </w:p>
    <w:p w:rsidR="00B96561" w:rsidRPr="00E547B0" w:rsidRDefault="00B96561" w:rsidP="009266FC">
      <w:pPr>
        <w:widowControl w:val="0"/>
        <w:suppressAutoHyphens/>
        <w:spacing w:after="0" w:line="240" w:lineRule="auto"/>
        <w:jc w:val="both"/>
        <w:rPr>
          <w:rFonts w:asciiTheme="minorHAnsi" w:eastAsia="Andale Sans UI" w:hAnsiTheme="minorHAnsi" w:cstheme="minorHAnsi"/>
          <w:kern w:val="2"/>
        </w:rPr>
      </w:pP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B96561" w:rsidRDefault="00B96561" w:rsidP="009266FC">
      <w:pPr>
        <w:widowControl w:val="0"/>
        <w:suppressAutoHyphens/>
        <w:spacing w:after="0" w:line="240" w:lineRule="auto"/>
        <w:jc w:val="both"/>
        <w:rPr>
          <w:rFonts w:asciiTheme="minorHAnsi" w:hAnsiTheme="minorHAnsi" w:cstheme="minorHAnsi"/>
          <w:b/>
          <w:sz w:val="28"/>
          <w:u w:val="single"/>
        </w:rPr>
      </w:pPr>
    </w:p>
    <w:p w:rsidR="009266FC" w:rsidRPr="00DA1CC7" w:rsidRDefault="009266FC" w:rsidP="00DA1CC7">
      <w:pPr>
        <w:widowControl w:val="0"/>
        <w:suppressAutoHyphens/>
        <w:spacing w:after="0" w:line="240" w:lineRule="auto"/>
        <w:jc w:val="both"/>
        <w:rPr>
          <w:rFonts w:asciiTheme="minorHAnsi" w:eastAsia="Andale Sans UI" w:hAnsiTheme="minorHAnsi" w:cstheme="minorHAnsi"/>
          <w:kern w:val="2"/>
          <w:sz w:val="28"/>
        </w:rPr>
      </w:pPr>
      <w:r w:rsidRPr="00DA1CC7">
        <w:rPr>
          <w:rFonts w:asciiTheme="minorHAnsi" w:hAnsiTheme="minorHAnsi" w:cstheme="minorHAnsi"/>
          <w:b/>
          <w:sz w:val="28"/>
          <w:u w:val="single"/>
        </w:rPr>
        <w:t>OBJET :</w:t>
      </w:r>
      <w:r w:rsidRPr="00DA1CC7">
        <w:rPr>
          <w:rFonts w:asciiTheme="minorHAnsi" w:hAnsiTheme="minorHAnsi" w:cstheme="minorHAnsi"/>
          <w:b/>
          <w:sz w:val="28"/>
        </w:rPr>
        <w:t xml:space="preserve"> </w:t>
      </w:r>
      <w:r w:rsidRPr="00DA1CC7">
        <w:rPr>
          <w:rFonts w:asciiTheme="minorHAnsi" w:eastAsia="Andale Sans UI" w:hAnsiTheme="minorHAnsi" w:cstheme="minorHAnsi"/>
          <w:b/>
          <w:kern w:val="2"/>
          <w:sz w:val="28"/>
        </w:rPr>
        <w:t>DÉLIBÉRATION SUR LA LIQUIDATION ET MANDATEMENT D’UNE DÉPENSE EN SECTION D’INVESTISSEMENT</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L’article L. 1612-1 du Code Général des Collectivités Territoriales dispose en substance que, jusqu’à l’adoption du budget primitif, l’exécutif de la collectivité peut, sur autorisation de l’organe délibérant, liquider et mandater les dépenses en section d’investissement, dans la limite de 25% des crédits ouverts au budget de l’exercice précédent, non compris les crédits afférents au remboursement de la dette.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L’autorisation doit préciser le montant et l’affectation des crédits.</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budgétisé – Dépenses d’investissement 201</w:t>
      </w:r>
      <w:r>
        <w:rPr>
          <w:rFonts w:asciiTheme="minorHAnsi" w:eastAsia="Andale Sans UI" w:hAnsiTheme="minorHAnsi" w:cstheme="minorHAnsi"/>
          <w:kern w:val="2"/>
        </w:rPr>
        <w:t>6</w:t>
      </w:r>
      <w:r w:rsidRPr="00E547B0">
        <w:rPr>
          <w:rFonts w:asciiTheme="minorHAnsi" w:eastAsia="Andale Sans UI" w:hAnsiTheme="minorHAnsi" w:cstheme="minorHAnsi"/>
          <w:kern w:val="2"/>
        </w:rPr>
        <w:t xml:space="preserve"> =&gt; </w:t>
      </w:r>
      <w:r>
        <w:rPr>
          <w:rFonts w:asciiTheme="minorHAnsi" w:eastAsia="Andale Sans UI" w:hAnsiTheme="minorHAnsi" w:cstheme="minorHAnsi"/>
          <w:kern w:val="2"/>
        </w:rPr>
        <w:t>105 281.85</w:t>
      </w:r>
      <w:r w:rsidRPr="00E547B0">
        <w:rPr>
          <w:rFonts w:asciiTheme="minorHAnsi" w:eastAsia="Andale Sans UI" w:hAnsiTheme="minorHAnsi" w:cstheme="minorHAnsi"/>
          <w:kern w:val="2"/>
        </w:rPr>
        <w:t xml:space="preserv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(opérations réelles sauf reports et hors chapitre 16 « remboursement de la dette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Wingdings-Regular" w:hAnsiTheme="minorHAnsi" w:cstheme="minorHAnsi"/>
        </w:rPr>
        <w:t>Le Conseil municipal, après en avoir délibéré, décide à l’unanimité des membres présents et représentés de donner à Monsieur le Maire l</w:t>
      </w:r>
      <w:r w:rsidRPr="00E547B0">
        <w:rPr>
          <w:rFonts w:asciiTheme="minorHAnsi" w:eastAsia="Andale Sans UI" w:hAnsiTheme="minorHAnsi" w:cstheme="minorHAnsi"/>
          <w:kern w:val="2"/>
        </w:rPr>
        <w:t>’autorisation de faire appliquer cet article pour liquider et mandater dans la limite des crédits suivants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Chapitre :</w:t>
      </w:r>
      <w:r w:rsidRPr="00E547B0">
        <w:rPr>
          <w:rFonts w:asciiTheme="minorHAnsi" w:eastAsia="Andale Sans UI" w:hAnsiTheme="minorHAnsi" w:cstheme="minorHAnsi"/>
          <w:kern w:val="2"/>
        </w:rPr>
        <w:tab/>
        <w:t>21</w:t>
      </w:r>
    </w:p>
    <w:p w:rsidR="009266FC"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Article :</w:t>
      </w:r>
      <w:r w:rsidRPr="00E547B0">
        <w:rPr>
          <w:rFonts w:asciiTheme="minorHAnsi" w:eastAsia="Andale Sans UI" w:hAnsiTheme="minorHAnsi" w:cstheme="minorHAnsi"/>
          <w:kern w:val="2"/>
        </w:rPr>
        <w:tab/>
      </w:r>
      <w:r>
        <w:rPr>
          <w:rFonts w:asciiTheme="minorHAnsi" w:eastAsia="Andale Sans UI" w:hAnsiTheme="minorHAnsi" w:cstheme="minorHAnsi"/>
          <w:kern w:val="2"/>
        </w:rPr>
        <w:tab/>
      </w:r>
      <w:r w:rsidRPr="00E547B0">
        <w:rPr>
          <w:rFonts w:asciiTheme="minorHAnsi" w:eastAsia="Andale Sans UI" w:hAnsiTheme="minorHAnsi" w:cstheme="minorHAnsi"/>
          <w:kern w:val="2"/>
        </w:rPr>
        <w:t>21</w:t>
      </w:r>
      <w:r>
        <w:rPr>
          <w:rFonts w:asciiTheme="minorHAnsi" w:eastAsia="Andale Sans UI" w:hAnsiTheme="minorHAnsi" w:cstheme="minorHAnsi"/>
          <w:kern w:val="2"/>
        </w:rPr>
        <w:t>35</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Opération :</w:t>
      </w:r>
      <w:r>
        <w:rPr>
          <w:rFonts w:asciiTheme="minorHAnsi" w:eastAsia="Andale Sans UI" w:hAnsiTheme="minorHAnsi" w:cstheme="minorHAnsi"/>
          <w:kern w:val="2"/>
        </w:rPr>
        <w:tab/>
        <w:t>32</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w:t>
      </w:r>
      <w:r w:rsidRPr="00E547B0">
        <w:rPr>
          <w:rFonts w:asciiTheme="minorHAnsi" w:eastAsia="Andale Sans UI" w:hAnsiTheme="minorHAnsi" w:cstheme="minorHAnsi"/>
          <w:kern w:val="2"/>
        </w:rPr>
        <w:tab/>
      </w:r>
      <w:r>
        <w:rPr>
          <w:rFonts w:asciiTheme="minorHAnsi" w:eastAsia="Andale Sans UI" w:hAnsiTheme="minorHAnsi" w:cstheme="minorHAnsi"/>
          <w:kern w:val="2"/>
        </w:rPr>
        <w:t>1 343.66</w:t>
      </w:r>
      <w:r w:rsidRPr="00E547B0">
        <w:rPr>
          <w:rFonts w:asciiTheme="minorHAnsi" w:eastAsia="Andale Sans UI" w:hAnsiTheme="minorHAnsi" w:cstheme="minorHAnsi"/>
          <w:kern w:val="2"/>
        </w:rPr>
        <w:t xml:space="preserve">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Objet :</w:t>
      </w:r>
      <w:r w:rsidRPr="00E547B0">
        <w:rPr>
          <w:rFonts w:asciiTheme="minorHAnsi" w:eastAsia="Andale Sans UI" w:hAnsiTheme="minorHAnsi" w:cstheme="minorHAnsi"/>
          <w:kern w:val="2"/>
        </w:rPr>
        <w:tab/>
      </w:r>
      <w:r w:rsidRPr="00E547B0">
        <w:rPr>
          <w:rFonts w:asciiTheme="minorHAnsi" w:eastAsia="Andale Sans UI" w:hAnsiTheme="minorHAnsi" w:cstheme="minorHAnsi"/>
          <w:kern w:val="2"/>
        </w:rPr>
        <w:tab/>
      </w:r>
      <w:r>
        <w:rPr>
          <w:rFonts w:asciiTheme="minorHAnsi" w:eastAsia="Andale Sans UI" w:hAnsiTheme="minorHAnsi" w:cstheme="minorHAnsi"/>
          <w:kern w:val="2"/>
        </w:rPr>
        <w:t>Pose serrures de sécurité salle polyvalente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Il est précisé que les crédits votés seront repris au budget primitif 201</w:t>
      </w:r>
      <w:r>
        <w:rPr>
          <w:rFonts w:asciiTheme="minorHAnsi" w:eastAsia="Andale Sans UI" w:hAnsiTheme="minorHAnsi" w:cstheme="minorHAnsi"/>
          <w:kern w:val="2"/>
        </w:rPr>
        <w:t>7</w:t>
      </w:r>
      <w:r w:rsidRPr="00E547B0">
        <w:rPr>
          <w:rFonts w:asciiTheme="minorHAnsi" w:eastAsia="Andale Sans UI" w:hAnsiTheme="minorHAnsi" w:cstheme="minorHAnsi"/>
          <w:kern w:val="2"/>
        </w:rPr>
        <w:t>.</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sz w:val="28"/>
        </w:rPr>
      </w:pPr>
      <w:r w:rsidRPr="00E547B0">
        <w:rPr>
          <w:rFonts w:asciiTheme="minorHAnsi" w:hAnsiTheme="minorHAnsi" w:cstheme="minorHAnsi"/>
          <w:b/>
          <w:sz w:val="28"/>
          <w:u w:val="single"/>
        </w:rPr>
        <w:t>OBJET :</w:t>
      </w:r>
      <w:r w:rsidRPr="00E547B0">
        <w:rPr>
          <w:rFonts w:asciiTheme="minorHAnsi" w:hAnsiTheme="minorHAnsi" w:cstheme="minorHAnsi"/>
          <w:b/>
          <w:sz w:val="28"/>
        </w:rPr>
        <w:t xml:space="preserve"> </w:t>
      </w:r>
      <w:r w:rsidRPr="00E547B0">
        <w:rPr>
          <w:rFonts w:asciiTheme="minorHAnsi" w:eastAsia="Andale Sans UI" w:hAnsiTheme="minorHAnsi" w:cstheme="minorHAnsi"/>
          <w:b/>
          <w:kern w:val="2"/>
          <w:sz w:val="28"/>
        </w:rPr>
        <w:t>DÉLIBÉRATION SUR LA LIQUIDATION ET MANDATEMENT D’UNE DÉPENSE EN SECTION D’INVESTISSEMENT</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L’article L. 1612-1 du Code Général des Collectivités Territoriales dispose en substance que, jusqu’à l’adoption du budget primitif, l’exécutif de la collectivité peut, sur autorisation de l’organe délibérant, liquider et mandater les dépenses en section d’investissement, dans la limite de 25% des crédits ouverts au budget de l’exercice précédent, non compris les crédits afférents au remboursement de la dette.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L’autorisation doit préciser le montant et l’affectation des crédits.</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budgétisé – Dépenses d’investissement 201</w:t>
      </w:r>
      <w:r>
        <w:rPr>
          <w:rFonts w:asciiTheme="minorHAnsi" w:eastAsia="Andale Sans UI" w:hAnsiTheme="minorHAnsi" w:cstheme="minorHAnsi"/>
          <w:kern w:val="2"/>
        </w:rPr>
        <w:t>6</w:t>
      </w:r>
      <w:r w:rsidRPr="00E547B0">
        <w:rPr>
          <w:rFonts w:asciiTheme="minorHAnsi" w:eastAsia="Andale Sans UI" w:hAnsiTheme="minorHAnsi" w:cstheme="minorHAnsi"/>
          <w:kern w:val="2"/>
        </w:rPr>
        <w:t xml:space="preserve"> =&gt; </w:t>
      </w:r>
      <w:r>
        <w:rPr>
          <w:rFonts w:asciiTheme="minorHAnsi" w:eastAsia="Andale Sans UI" w:hAnsiTheme="minorHAnsi" w:cstheme="minorHAnsi"/>
          <w:kern w:val="2"/>
        </w:rPr>
        <w:t>105 281.85</w:t>
      </w:r>
      <w:r w:rsidRPr="00E547B0">
        <w:rPr>
          <w:rFonts w:asciiTheme="minorHAnsi" w:eastAsia="Andale Sans UI" w:hAnsiTheme="minorHAnsi" w:cstheme="minorHAnsi"/>
          <w:kern w:val="2"/>
        </w:rPr>
        <w:t xml:space="preserv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(opérations réelles sauf reports et hors chapitre 16 « remboursement de la dette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Wingdings-Regular" w:hAnsiTheme="minorHAnsi" w:cstheme="minorHAnsi"/>
        </w:rPr>
        <w:t>Le Conseil municipal, après en avoir délibéré, décide à l’unanimité des membres présents et représentés de donner à Monsieur le Maire l</w:t>
      </w:r>
      <w:r w:rsidRPr="00E547B0">
        <w:rPr>
          <w:rFonts w:asciiTheme="minorHAnsi" w:eastAsia="Andale Sans UI" w:hAnsiTheme="minorHAnsi" w:cstheme="minorHAnsi"/>
          <w:kern w:val="2"/>
        </w:rPr>
        <w:t>’autorisation de faire appliquer cet article pour liquider et mandater dans la limite des crédits suivants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Chapitre :</w:t>
      </w:r>
      <w:r w:rsidRPr="00E547B0">
        <w:rPr>
          <w:rFonts w:asciiTheme="minorHAnsi" w:eastAsia="Andale Sans UI" w:hAnsiTheme="minorHAnsi" w:cstheme="minorHAnsi"/>
          <w:kern w:val="2"/>
        </w:rPr>
        <w:tab/>
        <w:t>21</w:t>
      </w:r>
    </w:p>
    <w:p w:rsidR="009266FC"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Article :</w:t>
      </w:r>
      <w:r w:rsidRPr="00E547B0">
        <w:rPr>
          <w:rFonts w:asciiTheme="minorHAnsi" w:eastAsia="Andale Sans UI" w:hAnsiTheme="minorHAnsi" w:cstheme="minorHAnsi"/>
          <w:kern w:val="2"/>
        </w:rPr>
        <w:tab/>
      </w:r>
      <w:r>
        <w:rPr>
          <w:rFonts w:asciiTheme="minorHAnsi" w:eastAsia="Andale Sans UI" w:hAnsiTheme="minorHAnsi" w:cstheme="minorHAnsi"/>
          <w:kern w:val="2"/>
        </w:rPr>
        <w:tab/>
      </w:r>
      <w:r w:rsidRPr="00E547B0">
        <w:rPr>
          <w:rFonts w:asciiTheme="minorHAnsi" w:eastAsia="Andale Sans UI" w:hAnsiTheme="minorHAnsi" w:cstheme="minorHAnsi"/>
          <w:kern w:val="2"/>
        </w:rPr>
        <w:t>21</w:t>
      </w:r>
      <w:r>
        <w:rPr>
          <w:rFonts w:asciiTheme="minorHAnsi" w:eastAsia="Andale Sans UI" w:hAnsiTheme="minorHAnsi" w:cstheme="minorHAnsi"/>
          <w:kern w:val="2"/>
        </w:rPr>
        <w:t>88</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Opération :</w:t>
      </w:r>
      <w:r>
        <w:rPr>
          <w:rFonts w:asciiTheme="minorHAnsi" w:eastAsia="Andale Sans UI" w:hAnsiTheme="minorHAnsi" w:cstheme="minorHAnsi"/>
          <w:kern w:val="2"/>
        </w:rPr>
        <w:tab/>
        <w:t>32</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w:t>
      </w:r>
      <w:r w:rsidRPr="00E547B0">
        <w:rPr>
          <w:rFonts w:asciiTheme="minorHAnsi" w:eastAsia="Andale Sans UI" w:hAnsiTheme="minorHAnsi" w:cstheme="minorHAnsi"/>
          <w:kern w:val="2"/>
        </w:rPr>
        <w:tab/>
      </w:r>
      <w:r>
        <w:rPr>
          <w:rFonts w:asciiTheme="minorHAnsi" w:eastAsia="Andale Sans UI" w:hAnsiTheme="minorHAnsi" w:cstheme="minorHAnsi"/>
          <w:kern w:val="2"/>
        </w:rPr>
        <w:t>1 432.80</w:t>
      </w:r>
      <w:r w:rsidRPr="00E547B0">
        <w:rPr>
          <w:rFonts w:asciiTheme="minorHAnsi" w:eastAsia="Andale Sans UI" w:hAnsiTheme="minorHAnsi" w:cstheme="minorHAnsi"/>
          <w:kern w:val="2"/>
        </w:rPr>
        <w:t xml:space="preserve">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Objet :</w:t>
      </w:r>
      <w:r w:rsidRPr="00E547B0">
        <w:rPr>
          <w:rFonts w:asciiTheme="minorHAnsi" w:eastAsia="Andale Sans UI" w:hAnsiTheme="minorHAnsi" w:cstheme="minorHAnsi"/>
          <w:kern w:val="2"/>
        </w:rPr>
        <w:tab/>
      </w:r>
      <w:r w:rsidRPr="00E547B0">
        <w:rPr>
          <w:rFonts w:asciiTheme="minorHAnsi" w:eastAsia="Andale Sans UI" w:hAnsiTheme="minorHAnsi" w:cstheme="minorHAnsi"/>
          <w:kern w:val="2"/>
        </w:rPr>
        <w:tab/>
      </w:r>
      <w:r>
        <w:rPr>
          <w:rFonts w:asciiTheme="minorHAnsi" w:eastAsia="Andale Sans UI" w:hAnsiTheme="minorHAnsi" w:cstheme="minorHAnsi"/>
          <w:kern w:val="2"/>
        </w:rPr>
        <w:t>Achat armoire réfrigérée salle polyvalente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bookmarkStart w:id="0" w:name="_GoBack"/>
      <w:bookmarkEnd w:id="0"/>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Il est précisé que les crédits votés seront repris au budget primitif 201</w:t>
      </w:r>
      <w:r>
        <w:rPr>
          <w:rFonts w:asciiTheme="minorHAnsi" w:eastAsia="Andale Sans UI" w:hAnsiTheme="minorHAnsi" w:cstheme="minorHAnsi"/>
          <w:kern w:val="2"/>
        </w:rPr>
        <w:t>7</w:t>
      </w:r>
      <w:r w:rsidRPr="00E547B0">
        <w:rPr>
          <w:rFonts w:asciiTheme="minorHAnsi" w:eastAsia="Andale Sans UI" w:hAnsiTheme="minorHAnsi" w:cstheme="minorHAnsi"/>
          <w:kern w:val="2"/>
        </w:rPr>
        <w:t>.</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sz w:val="28"/>
        </w:rPr>
      </w:pPr>
      <w:r w:rsidRPr="00E547B0">
        <w:rPr>
          <w:rFonts w:asciiTheme="minorHAnsi" w:hAnsiTheme="minorHAnsi" w:cstheme="minorHAnsi"/>
          <w:b/>
          <w:sz w:val="28"/>
          <w:u w:val="single"/>
        </w:rPr>
        <w:t>OBJET :</w:t>
      </w:r>
      <w:r w:rsidRPr="00E547B0">
        <w:rPr>
          <w:rFonts w:asciiTheme="minorHAnsi" w:hAnsiTheme="minorHAnsi" w:cstheme="minorHAnsi"/>
          <w:b/>
          <w:sz w:val="28"/>
        </w:rPr>
        <w:t xml:space="preserve"> </w:t>
      </w:r>
      <w:r w:rsidRPr="00E547B0">
        <w:rPr>
          <w:rFonts w:asciiTheme="minorHAnsi" w:eastAsia="Andale Sans UI" w:hAnsiTheme="minorHAnsi" w:cstheme="minorHAnsi"/>
          <w:b/>
          <w:kern w:val="2"/>
          <w:sz w:val="28"/>
        </w:rPr>
        <w:t>DÉLIBÉRATION SUR LA LIQUIDATION ET MANDATEMENT D’UNE DÉPENSE EN SECTION D’INVESTISSEMENT</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L’article L. 1612-1 du Code Général des Collectivités Territoriales dispose en substance que, jusqu’à l’adoption du budget primitif, l’exécutif de la collectivité peut, sur autorisation de l’organe délibérant, liquider et mandater les dépenses en section d’investissement, dans la limite de 25% des crédits ouverts au budget de l’exercice précédent, non compris les crédits afférents au remboursement de la dette.</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L’autorisation doit préciser le montant et l’affectation des crédits.</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budgétisé – Dépenses d’investissement 201</w:t>
      </w:r>
      <w:r>
        <w:rPr>
          <w:rFonts w:asciiTheme="minorHAnsi" w:eastAsia="Andale Sans UI" w:hAnsiTheme="minorHAnsi" w:cstheme="minorHAnsi"/>
          <w:kern w:val="2"/>
        </w:rPr>
        <w:t>6</w:t>
      </w:r>
      <w:r w:rsidRPr="00E547B0">
        <w:rPr>
          <w:rFonts w:asciiTheme="minorHAnsi" w:eastAsia="Andale Sans UI" w:hAnsiTheme="minorHAnsi" w:cstheme="minorHAnsi"/>
          <w:kern w:val="2"/>
        </w:rPr>
        <w:t xml:space="preserve"> =&gt; </w:t>
      </w:r>
      <w:r>
        <w:rPr>
          <w:rFonts w:asciiTheme="minorHAnsi" w:eastAsia="Andale Sans UI" w:hAnsiTheme="minorHAnsi" w:cstheme="minorHAnsi"/>
          <w:kern w:val="2"/>
        </w:rPr>
        <w:t>105 281.85</w:t>
      </w:r>
      <w:r w:rsidRPr="00E547B0">
        <w:rPr>
          <w:rFonts w:asciiTheme="minorHAnsi" w:eastAsia="Andale Sans UI" w:hAnsiTheme="minorHAnsi" w:cstheme="minorHAnsi"/>
          <w:kern w:val="2"/>
        </w:rPr>
        <w:t xml:space="preserv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(opérations réelles sauf reports et hors chapitre 16 « remboursement de la dette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Wingdings-Regular" w:hAnsiTheme="minorHAnsi" w:cstheme="minorHAnsi"/>
        </w:rPr>
        <w:t>Le Conseil municipal, après en avoir délibéré, décide à l’unanimité des membres présents et représentés de donner à Monsieur le Maire l</w:t>
      </w:r>
      <w:r w:rsidRPr="00E547B0">
        <w:rPr>
          <w:rFonts w:asciiTheme="minorHAnsi" w:eastAsia="Andale Sans UI" w:hAnsiTheme="minorHAnsi" w:cstheme="minorHAnsi"/>
          <w:kern w:val="2"/>
        </w:rPr>
        <w:t>’autorisation de faire appliquer cet article pour liquider et mandater dans la limite des crédits suivants :</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Chapitre :</w:t>
      </w:r>
      <w:r w:rsidRPr="00E547B0">
        <w:rPr>
          <w:rFonts w:asciiTheme="minorHAnsi" w:eastAsia="Andale Sans UI" w:hAnsiTheme="minorHAnsi" w:cstheme="minorHAnsi"/>
          <w:kern w:val="2"/>
        </w:rPr>
        <w:tab/>
        <w:t>2</w:t>
      </w:r>
      <w:r>
        <w:rPr>
          <w:rFonts w:asciiTheme="minorHAnsi" w:eastAsia="Andale Sans UI" w:hAnsiTheme="minorHAnsi" w:cstheme="minorHAnsi"/>
          <w:kern w:val="2"/>
        </w:rPr>
        <w:t>0</w:t>
      </w:r>
    </w:p>
    <w:p w:rsidR="009266FC"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Article :</w:t>
      </w:r>
      <w:r w:rsidRPr="00E547B0">
        <w:rPr>
          <w:rFonts w:asciiTheme="minorHAnsi" w:eastAsia="Andale Sans UI" w:hAnsiTheme="minorHAnsi" w:cstheme="minorHAnsi"/>
          <w:kern w:val="2"/>
        </w:rPr>
        <w:tab/>
      </w:r>
      <w:r>
        <w:rPr>
          <w:rFonts w:asciiTheme="minorHAnsi" w:eastAsia="Andale Sans UI" w:hAnsiTheme="minorHAnsi" w:cstheme="minorHAnsi"/>
          <w:kern w:val="2"/>
        </w:rPr>
        <w:tab/>
        <w:t>202</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kern w:val="2"/>
        </w:rPr>
        <w:t>Opération :</w:t>
      </w:r>
      <w:r>
        <w:rPr>
          <w:rFonts w:asciiTheme="minorHAnsi" w:eastAsia="Andale Sans UI" w:hAnsiTheme="minorHAnsi" w:cstheme="minorHAnsi"/>
          <w:kern w:val="2"/>
        </w:rPr>
        <w:tab/>
        <w:t>39</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Montant :</w:t>
      </w:r>
      <w:r w:rsidRPr="00E547B0">
        <w:rPr>
          <w:rFonts w:asciiTheme="minorHAnsi" w:eastAsia="Andale Sans UI" w:hAnsiTheme="minorHAnsi" w:cstheme="minorHAnsi"/>
          <w:kern w:val="2"/>
        </w:rPr>
        <w:tab/>
      </w:r>
      <w:r>
        <w:rPr>
          <w:rFonts w:asciiTheme="minorHAnsi" w:eastAsia="Andale Sans UI" w:hAnsiTheme="minorHAnsi" w:cstheme="minorHAnsi"/>
          <w:kern w:val="2"/>
        </w:rPr>
        <w:t>3 938.77</w:t>
      </w:r>
      <w:r w:rsidRPr="00E547B0">
        <w:rPr>
          <w:rFonts w:asciiTheme="minorHAnsi" w:eastAsia="Andale Sans UI" w:hAnsiTheme="minorHAnsi" w:cstheme="minorHAnsi"/>
          <w:kern w:val="2"/>
        </w:rPr>
        <w:t xml:space="preserve"> €</w:t>
      </w:r>
    </w:p>
    <w:p w:rsidR="009266FC" w:rsidRPr="00E547B0" w:rsidRDefault="009266FC" w:rsidP="009266FC">
      <w:pPr>
        <w:pStyle w:val="Paragraphedeliste"/>
        <w:widowControl w:val="0"/>
        <w:numPr>
          <w:ilvl w:val="0"/>
          <w:numId w:val="1"/>
        </w:numPr>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Objet :</w:t>
      </w:r>
      <w:r w:rsidRPr="00E547B0">
        <w:rPr>
          <w:rFonts w:asciiTheme="minorHAnsi" w:eastAsia="Andale Sans UI" w:hAnsiTheme="minorHAnsi" w:cstheme="minorHAnsi"/>
          <w:kern w:val="2"/>
        </w:rPr>
        <w:tab/>
      </w:r>
      <w:r w:rsidRPr="00E547B0">
        <w:rPr>
          <w:rFonts w:asciiTheme="minorHAnsi" w:eastAsia="Andale Sans UI" w:hAnsiTheme="minorHAnsi" w:cstheme="minorHAnsi"/>
          <w:kern w:val="2"/>
        </w:rPr>
        <w:tab/>
      </w:r>
      <w:r>
        <w:rPr>
          <w:rFonts w:asciiTheme="minorHAnsi" w:eastAsia="Andale Sans UI" w:hAnsiTheme="minorHAnsi" w:cstheme="minorHAnsi"/>
          <w:kern w:val="2"/>
        </w:rPr>
        <w:t>Refacturation frais PLU</w:t>
      </w: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E547B0" w:rsidRDefault="009266FC" w:rsidP="009266FC">
      <w:pPr>
        <w:widowControl w:val="0"/>
        <w:suppressAutoHyphens/>
        <w:spacing w:after="0" w:line="240" w:lineRule="auto"/>
        <w:jc w:val="both"/>
        <w:rPr>
          <w:rFonts w:asciiTheme="minorHAnsi" w:eastAsia="Andale Sans UI" w:hAnsiTheme="minorHAnsi" w:cstheme="minorHAnsi"/>
          <w:kern w:val="2"/>
        </w:rPr>
      </w:pPr>
      <w:r w:rsidRPr="00E547B0">
        <w:rPr>
          <w:rFonts w:asciiTheme="minorHAnsi" w:eastAsia="Andale Sans UI" w:hAnsiTheme="minorHAnsi" w:cstheme="minorHAnsi"/>
          <w:kern w:val="2"/>
        </w:rPr>
        <w:t>Il est précisé que les crédits votés seront repris au budget primitif 201</w:t>
      </w:r>
      <w:r>
        <w:rPr>
          <w:rFonts w:asciiTheme="minorHAnsi" w:eastAsia="Andale Sans UI" w:hAnsiTheme="minorHAnsi" w:cstheme="minorHAnsi"/>
          <w:kern w:val="2"/>
        </w:rPr>
        <w:t>7</w:t>
      </w:r>
      <w:r w:rsidRPr="00E547B0">
        <w:rPr>
          <w:rFonts w:asciiTheme="minorHAnsi" w:eastAsia="Andale Sans UI" w:hAnsiTheme="minorHAnsi" w:cstheme="minorHAnsi"/>
          <w:kern w:val="2"/>
        </w:rPr>
        <w:t>.</w:t>
      </w:r>
    </w:p>
    <w:p w:rsidR="009266FC"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4279FA" w:rsidRDefault="009266FC" w:rsidP="009266FC">
      <w:pPr>
        <w:widowControl w:val="0"/>
        <w:suppressAutoHyphens/>
        <w:spacing w:after="0" w:line="240" w:lineRule="auto"/>
        <w:jc w:val="both"/>
        <w:rPr>
          <w:rFonts w:asciiTheme="minorHAnsi" w:eastAsia="Andale Sans UI" w:hAnsiTheme="minorHAnsi" w:cstheme="minorHAnsi"/>
          <w:kern w:val="2"/>
        </w:rPr>
      </w:pPr>
    </w:p>
    <w:p w:rsidR="009266FC" w:rsidRPr="009266FC" w:rsidRDefault="009266FC" w:rsidP="00B96561">
      <w:pPr>
        <w:spacing w:after="0" w:line="240" w:lineRule="auto"/>
      </w:pPr>
      <w:r w:rsidRPr="00753508">
        <w:rPr>
          <w:rFonts w:asciiTheme="minorHAnsi" w:hAnsiTheme="minorHAnsi" w:cstheme="minorHAnsi"/>
        </w:rPr>
        <w:t xml:space="preserve">L’ordre du jour étant épuisé, la séance est levée à </w:t>
      </w:r>
      <w:r w:rsidR="00B96561">
        <w:rPr>
          <w:rFonts w:asciiTheme="minorHAnsi" w:hAnsiTheme="minorHAnsi" w:cstheme="minorHAnsi"/>
        </w:rPr>
        <w:t>10h30</w:t>
      </w:r>
      <w:r w:rsidRPr="00753508">
        <w:rPr>
          <w:rFonts w:asciiTheme="minorHAnsi" w:hAnsiTheme="minorHAnsi" w:cstheme="minorHAnsi"/>
        </w:rPr>
        <w:t>.</w:t>
      </w:r>
      <w:r w:rsidR="00B96561" w:rsidRPr="009266FC">
        <w:t xml:space="preserve"> </w:t>
      </w:r>
    </w:p>
    <w:p w:rsidR="005F029F" w:rsidRPr="009266FC" w:rsidRDefault="005F029F" w:rsidP="009266FC">
      <w:pPr>
        <w:jc w:val="center"/>
      </w:pPr>
    </w:p>
    <w:sectPr w:rsidR="005F029F" w:rsidRPr="009266FC" w:rsidSect="009266FC">
      <w:headerReference w:type="default" r:id="rId7"/>
      <w:footerReference w:type="default" r:id="rId8"/>
      <w:type w:val="continuous"/>
      <w:pgSz w:w="11907" w:h="16840" w:code="9"/>
      <w:pgMar w:top="1440" w:right="708" w:bottom="567" w:left="709" w:header="283"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FC" w:rsidRDefault="009266FC">
      <w:pPr>
        <w:spacing w:after="0" w:line="240" w:lineRule="auto"/>
      </w:pPr>
      <w:r>
        <w:separator/>
      </w:r>
    </w:p>
  </w:endnote>
  <w:endnote w:type="continuationSeparator" w:id="0">
    <w:p w:rsidR="009266FC" w:rsidRDefault="0092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0832"/>
      <w:docPartObj>
        <w:docPartGallery w:val="Page Numbers (Bottom of Page)"/>
        <w:docPartUnique/>
      </w:docPartObj>
    </w:sdtPr>
    <w:sdtEndPr/>
    <w:sdtContent>
      <w:p w:rsidR="009266FC" w:rsidRDefault="009266FC">
        <w:pPr>
          <w:pStyle w:val="Pieddepage"/>
          <w:jc w:val="center"/>
        </w:pPr>
        <w:r>
          <w:fldChar w:fldCharType="begin"/>
        </w:r>
        <w:r>
          <w:instrText>PAGE   \* MERGEFORMAT</w:instrText>
        </w:r>
        <w:r>
          <w:fldChar w:fldCharType="separate"/>
        </w:r>
        <w:r w:rsidR="00BA536A">
          <w:rPr>
            <w:noProof/>
          </w:rPr>
          <w:t>3</w:t>
        </w:r>
        <w:r>
          <w:fldChar w:fldCharType="end"/>
        </w:r>
      </w:p>
    </w:sdtContent>
  </w:sdt>
  <w:p w:rsidR="00171231" w:rsidRPr="005933A8" w:rsidRDefault="00BA536A" w:rsidP="005933A8">
    <w:pPr>
      <w:pStyle w:val="Pieddepage"/>
      <w:ind w:left="-567" w:right="-743"/>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FC" w:rsidRDefault="009266FC">
      <w:pPr>
        <w:spacing w:after="0" w:line="240" w:lineRule="auto"/>
      </w:pPr>
      <w:r>
        <w:separator/>
      </w:r>
    </w:p>
  </w:footnote>
  <w:footnote w:type="continuationSeparator" w:id="0">
    <w:p w:rsidR="009266FC" w:rsidRDefault="0092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2B" w:rsidRDefault="00606E7D" w:rsidP="0026585F">
    <w:pPr>
      <w:pStyle w:val="En-tte"/>
      <w:ind w:left="-142"/>
      <w:jc w:val="both"/>
    </w:pPr>
    <w:r>
      <w:rPr>
        <w:noProof/>
        <w:lang w:eastAsia="fr-FR"/>
      </w:rPr>
      <w:drawing>
        <wp:inline distT="0" distB="0" distL="0" distR="0">
          <wp:extent cx="714375" cy="7905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171231" w:rsidRPr="0026585F" w:rsidRDefault="00606E7D" w:rsidP="009E0463">
    <w:pPr>
      <w:pStyle w:val="En-tte"/>
      <w:ind w:left="-426"/>
      <w:jc w:val="both"/>
      <w:rPr>
        <w:b/>
      </w:rPr>
    </w:pPr>
    <w:r w:rsidRPr="0026585F">
      <w:rPr>
        <w:b/>
      </w:rPr>
      <w:t>Mairie de Madirac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E75"/>
    <w:multiLevelType w:val="hybridMultilevel"/>
    <w:tmpl w:val="F392A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3B213A"/>
    <w:multiLevelType w:val="hybridMultilevel"/>
    <w:tmpl w:val="CEF63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4A6660"/>
    <w:multiLevelType w:val="hybridMultilevel"/>
    <w:tmpl w:val="D97055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C0020E"/>
    <w:multiLevelType w:val="hybridMultilevel"/>
    <w:tmpl w:val="0FCC4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FC"/>
    <w:rsid w:val="00064AC3"/>
    <w:rsid w:val="005F029F"/>
    <w:rsid w:val="00606E7D"/>
    <w:rsid w:val="009266FC"/>
    <w:rsid w:val="00B90602"/>
    <w:rsid w:val="00B96561"/>
    <w:rsid w:val="00BA536A"/>
    <w:rsid w:val="00DA1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4BFB0"/>
  <w15:docId w15:val="{4ABB16E7-04C9-4B35-8C17-23E45DD6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66F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6E7D"/>
    <w:pPr>
      <w:tabs>
        <w:tab w:val="center" w:pos="4536"/>
        <w:tab w:val="right" w:pos="9072"/>
      </w:tabs>
    </w:pPr>
  </w:style>
  <w:style w:type="character" w:customStyle="1" w:styleId="En-tteCar">
    <w:name w:val="En-tête Car"/>
    <w:basedOn w:val="Policepardfaut"/>
    <w:link w:val="En-tte"/>
    <w:uiPriority w:val="99"/>
    <w:rsid w:val="00606E7D"/>
    <w:rPr>
      <w:sz w:val="22"/>
      <w:szCs w:val="22"/>
      <w:lang w:eastAsia="en-US"/>
    </w:rPr>
  </w:style>
  <w:style w:type="paragraph" w:styleId="Pieddepage">
    <w:name w:val="footer"/>
    <w:basedOn w:val="Normal"/>
    <w:link w:val="PieddepageCar"/>
    <w:uiPriority w:val="99"/>
    <w:unhideWhenUsed/>
    <w:rsid w:val="00606E7D"/>
    <w:pPr>
      <w:tabs>
        <w:tab w:val="center" w:pos="4536"/>
        <w:tab w:val="right" w:pos="9072"/>
      </w:tabs>
    </w:pPr>
  </w:style>
  <w:style w:type="character" w:customStyle="1" w:styleId="PieddepageCar">
    <w:name w:val="Pied de page Car"/>
    <w:basedOn w:val="Policepardfaut"/>
    <w:link w:val="Pieddepage"/>
    <w:uiPriority w:val="99"/>
    <w:rsid w:val="00606E7D"/>
    <w:rPr>
      <w:sz w:val="22"/>
      <w:szCs w:val="22"/>
      <w:lang w:eastAsia="en-US"/>
    </w:rPr>
  </w:style>
  <w:style w:type="paragraph" w:styleId="Paragraphedeliste">
    <w:name w:val="List Paragraph"/>
    <w:basedOn w:val="Normal"/>
    <w:uiPriority w:val="34"/>
    <w:qFormat/>
    <w:rsid w:val="009266FC"/>
    <w:pPr>
      <w:ind w:left="720"/>
      <w:contextualSpacing/>
    </w:pPr>
  </w:style>
  <w:style w:type="character" w:styleId="Marquedecommentaire">
    <w:name w:val="annotation reference"/>
    <w:basedOn w:val="Policepardfaut"/>
    <w:uiPriority w:val="99"/>
    <w:semiHidden/>
    <w:unhideWhenUsed/>
    <w:rsid w:val="00BA536A"/>
    <w:rPr>
      <w:sz w:val="16"/>
      <w:szCs w:val="16"/>
    </w:rPr>
  </w:style>
  <w:style w:type="paragraph" w:styleId="Commentaire">
    <w:name w:val="annotation text"/>
    <w:basedOn w:val="Normal"/>
    <w:link w:val="CommentaireCar"/>
    <w:uiPriority w:val="99"/>
    <w:semiHidden/>
    <w:unhideWhenUsed/>
    <w:rsid w:val="00BA536A"/>
    <w:pPr>
      <w:spacing w:line="240" w:lineRule="auto"/>
    </w:pPr>
    <w:rPr>
      <w:sz w:val="20"/>
      <w:szCs w:val="20"/>
    </w:rPr>
  </w:style>
  <w:style w:type="character" w:customStyle="1" w:styleId="CommentaireCar">
    <w:name w:val="Commentaire Car"/>
    <w:basedOn w:val="Policepardfaut"/>
    <w:link w:val="Commentaire"/>
    <w:uiPriority w:val="99"/>
    <w:semiHidden/>
    <w:rsid w:val="00BA536A"/>
    <w:rPr>
      <w:lang w:eastAsia="en-US"/>
    </w:rPr>
  </w:style>
  <w:style w:type="paragraph" w:styleId="Objetducommentaire">
    <w:name w:val="annotation subject"/>
    <w:basedOn w:val="Commentaire"/>
    <w:next w:val="Commentaire"/>
    <w:link w:val="ObjetducommentaireCar"/>
    <w:uiPriority w:val="99"/>
    <w:semiHidden/>
    <w:unhideWhenUsed/>
    <w:rsid w:val="00BA536A"/>
    <w:rPr>
      <w:b/>
      <w:bCs/>
    </w:rPr>
  </w:style>
  <w:style w:type="character" w:customStyle="1" w:styleId="ObjetducommentaireCar">
    <w:name w:val="Objet du commentaire Car"/>
    <w:basedOn w:val="CommentaireCar"/>
    <w:link w:val="Objetducommentaire"/>
    <w:uiPriority w:val="99"/>
    <w:semiHidden/>
    <w:rsid w:val="00BA536A"/>
    <w:rPr>
      <w:b/>
      <w:bCs/>
      <w:lang w:eastAsia="en-US"/>
    </w:rPr>
  </w:style>
  <w:style w:type="paragraph" w:styleId="Textedebulles">
    <w:name w:val="Balloon Text"/>
    <w:basedOn w:val="Normal"/>
    <w:link w:val="TextedebullesCar"/>
    <w:uiPriority w:val="99"/>
    <w:semiHidden/>
    <w:unhideWhenUsed/>
    <w:rsid w:val="00BA53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3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NT&#202;TE%20MAIR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MAIRIE</Template>
  <TotalTime>30</TotalTime>
  <Pages>3</Pages>
  <Words>854</Words>
  <Characters>4699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2017-02-02T17:51:00Z</cp:lastPrinted>
  <dcterms:created xsi:type="dcterms:W3CDTF">2017-01-28T09:53:00Z</dcterms:created>
  <dcterms:modified xsi:type="dcterms:W3CDTF">2017-02-02T17:52:00Z</dcterms:modified>
</cp:coreProperties>
</file>